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B387F2"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2EB03424"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3042E8BC" w14:textId="77777777" w:rsidR="00173AB4" w:rsidRDefault="00173AB4" w:rsidP="006269DC">
      <w:pPr>
        <w:pStyle w:val="ListParagraph"/>
        <w:spacing w:line="480" w:lineRule="auto"/>
        <w:ind w:left="1080"/>
        <w:rPr>
          <w:rFonts w:ascii="Times New Roman" w:hAnsi="Times New Roman" w:cs="Times New Roman"/>
          <w:sz w:val="24"/>
          <w:szCs w:val="24"/>
        </w:rPr>
      </w:pPr>
    </w:p>
    <w:p w14:paraId="4C5ADE15" w14:textId="77777777" w:rsidR="00E40C02" w:rsidRPr="006269DC" w:rsidRDefault="00E40C02" w:rsidP="006269DC">
      <w:pPr>
        <w:pStyle w:val="ListParagraph"/>
        <w:spacing w:line="480" w:lineRule="auto"/>
        <w:ind w:left="1080"/>
        <w:rPr>
          <w:rFonts w:ascii="Times New Roman" w:hAnsi="Times New Roman" w:cs="Times New Roman"/>
          <w:sz w:val="24"/>
          <w:szCs w:val="24"/>
        </w:rPr>
      </w:pPr>
    </w:p>
    <w:p w14:paraId="7009B944"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16FEC9A7" w14:textId="209CAA4C" w:rsidR="00507B22" w:rsidRPr="006269DC" w:rsidRDefault="00BF0E3C" w:rsidP="006269DC">
      <w:pPr>
        <w:spacing w:line="480" w:lineRule="auto"/>
        <w:jc w:val="center"/>
        <w:rPr>
          <w:rFonts w:ascii="Times New Roman" w:hAnsi="Times New Roman" w:cs="Times New Roman"/>
          <w:sz w:val="24"/>
          <w:szCs w:val="24"/>
        </w:rPr>
      </w:pPr>
      <w:r w:rsidRPr="006269DC">
        <w:rPr>
          <w:rFonts w:ascii="Times New Roman" w:hAnsi="Times New Roman" w:cs="Times New Roman"/>
          <w:sz w:val="24"/>
          <w:szCs w:val="24"/>
        </w:rPr>
        <w:t>Healthcare Expenditure</w:t>
      </w:r>
    </w:p>
    <w:p w14:paraId="353DFA6E" w14:textId="02F4A5F8" w:rsidR="00507B22" w:rsidRPr="006269DC" w:rsidRDefault="00BF0E3C" w:rsidP="006269DC">
      <w:pPr>
        <w:spacing w:line="480" w:lineRule="auto"/>
        <w:jc w:val="center"/>
        <w:rPr>
          <w:rFonts w:ascii="Times New Roman" w:hAnsi="Times New Roman" w:cs="Times New Roman"/>
          <w:sz w:val="24"/>
          <w:szCs w:val="24"/>
        </w:rPr>
      </w:pPr>
      <w:r w:rsidRPr="006269DC">
        <w:rPr>
          <w:rFonts w:ascii="Times New Roman" w:hAnsi="Times New Roman" w:cs="Times New Roman"/>
          <w:sz w:val="24"/>
          <w:szCs w:val="24"/>
        </w:rPr>
        <w:t>Student’s Name</w:t>
      </w:r>
    </w:p>
    <w:p w14:paraId="00A40EF3" w14:textId="3CF4AD93" w:rsidR="00507B22" w:rsidRPr="006269DC" w:rsidRDefault="00BF0E3C" w:rsidP="006269DC">
      <w:pPr>
        <w:spacing w:line="480" w:lineRule="auto"/>
        <w:jc w:val="center"/>
        <w:rPr>
          <w:rFonts w:ascii="Times New Roman" w:hAnsi="Times New Roman" w:cs="Times New Roman"/>
          <w:sz w:val="24"/>
          <w:szCs w:val="24"/>
        </w:rPr>
      </w:pPr>
      <w:r w:rsidRPr="006269DC">
        <w:rPr>
          <w:rFonts w:ascii="Times New Roman" w:hAnsi="Times New Roman" w:cs="Times New Roman"/>
          <w:sz w:val="24"/>
          <w:szCs w:val="24"/>
        </w:rPr>
        <w:t>Instructors Name</w:t>
      </w:r>
    </w:p>
    <w:p w14:paraId="30B817D5" w14:textId="435AD44E" w:rsidR="00507B22" w:rsidRPr="006269DC" w:rsidRDefault="00BF0E3C" w:rsidP="006269DC">
      <w:pPr>
        <w:spacing w:line="480" w:lineRule="auto"/>
        <w:jc w:val="center"/>
        <w:rPr>
          <w:rFonts w:ascii="Times New Roman" w:hAnsi="Times New Roman" w:cs="Times New Roman"/>
          <w:sz w:val="24"/>
          <w:szCs w:val="24"/>
        </w:rPr>
      </w:pPr>
      <w:r w:rsidRPr="006269DC">
        <w:rPr>
          <w:rFonts w:ascii="Times New Roman" w:hAnsi="Times New Roman" w:cs="Times New Roman"/>
          <w:sz w:val="24"/>
          <w:szCs w:val="24"/>
        </w:rPr>
        <w:t>Date</w:t>
      </w:r>
    </w:p>
    <w:p w14:paraId="0E8F8590" w14:textId="77777777" w:rsidR="00507B22" w:rsidRPr="006269DC" w:rsidRDefault="00507B22" w:rsidP="006269DC">
      <w:pPr>
        <w:pStyle w:val="ListParagraph"/>
        <w:spacing w:line="480" w:lineRule="auto"/>
        <w:ind w:left="1080"/>
        <w:jc w:val="center"/>
        <w:rPr>
          <w:rFonts w:ascii="Times New Roman" w:hAnsi="Times New Roman" w:cs="Times New Roman"/>
          <w:sz w:val="24"/>
          <w:szCs w:val="24"/>
        </w:rPr>
      </w:pPr>
    </w:p>
    <w:p w14:paraId="709F40F4"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17369BE0"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0AEF6684"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34298CE3"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4DCC018F" w14:textId="77777777" w:rsidR="00173AB4" w:rsidRPr="000C3C00" w:rsidRDefault="00173AB4" w:rsidP="000C3C00">
      <w:pPr>
        <w:spacing w:line="480" w:lineRule="auto"/>
        <w:rPr>
          <w:rFonts w:ascii="Times New Roman" w:hAnsi="Times New Roman" w:cs="Times New Roman"/>
          <w:sz w:val="24"/>
          <w:szCs w:val="24"/>
        </w:rPr>
      </w:pPr>
    </w:p>
    <w:p w14:paraId="2C1C2D51" w14:textId="77777777" w:rsidR="000C3C00" w:rsidRDefault="000C3C00">
      <w:pPr>
        <w:rPr>
          <w:rFonts w:ascii="Times New Roman" w:hAnsi="Times New Roman" w:cs="Times New Roman"/>
          <w:sz w:val="24"/>
          <w:szCs w:val="24"/>
        </w:rPr>
      </w:pPr>
      <w:r>
        <w:rPr>
          <w:rFonts w:ascii="Times New Roman" w:hAnsi="Times New Roman" w:cs="Times New Roman"/>
          <w:sz w:val="24"/>
          <w:szCs w:val="24"/>
        </w:rPr>
        <w:br w:type="page"/>
      </w:r>
    </w:p>
    <w:p w14:paraId="03B106B2" w14:textId="2C50A023" w:rsidR="00A5099E" w:rsidRPr="006269DC" w:rsidRDefault="00BF0E3C" w:rsidP="006269DC">
      <w:pPr>
        <w:spacing w:line="480" w:lineRule="auto"/>
        <w:jc w:val="center"/>
        <w:rPr>
          <w:rFonts w:ascii="Times New Roman" w:hAnsi="Times New Roman" w:cs="Times New Roman"/>
          <w:sz w:val="24"/>
          <w:szCs w:val="24"/>
        </w:rPr>
      </w:pPr>
      <w:r w:rsidRPr="006269DC">
        <w:rPr>
          <w:rFonts w:ascii="Times New Roman" w:hAnsi="Times New Roman" w:cs="Times New Roman"/>
          <w:sz w:val="24"/>
          <w:szCs w:val="24"/>
        </w:rPr>
        <w:lastRenderedPageBreak/>
        <w:t>Healthcare Expenditure</w:t>
      </w:r>
    </w:p>
    <w:p w14:paraId="09543C87" w14:textId="085A0BD2" w:rsidR="00BA1F1F"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tab/>
      </w:r>
      <w:r w:rsidR="00757D07" w:rsidRPr="006269DC">
        <w:rPr>
          <w:rFonts w:ascii="Times New Roman" w:hAnsi="Times New Roman" w:cs="Times New Roman"/>
          <w:sz w:val="24"/>
          <w:szCs w:val="24"/>
        </w:rPr>
        <w:t xml:space="preserve">The tradeoffs needed to finance the expenditure of healthcare have been facing adverse challenges for both the public and the private sectors. For the private payers, it is noted that the </w:t>
      </w:r>
      <w:r w:rsidR="004308E0">
        <w:rPr>
          <w:rFonts w:ascii="Times New Roman" w:hAnsi="Times New Roman" w:cs="Times New Roman"/>
          <w:sz w:val="24"/>
          <w:szCs w:val="24"/>
        </w:rPr>
        <w:t>speed</w:t>
      </w:r>
      <w:r w:rsidR="00757D07" w:rsidRPr="006269DC">
        <w:rPr>
          <w:rFonts w:ascii="Times New Roman" w:hAnsi="Times New Roman" w:cs="Times New Roman"/>
          <w:sz w:val="24"/>
          <w:szCs w:val="24"/>
        </w:rPr>
        <w:t xml:space="preserve"> of their spending </w:t>
      </w:r>
      <w:r w:rsidR="004308E0">
        <w:rPr>
          <w:rFonts w:ascii="Times New Roman" w:hAnsi="Times New Roman" w:cs="Times New Roman"/>
          <w:sz w:val="24"/>
          <w:szCs w:val="24"/>
        </w:rPr>
        <w:t>rise</w:t>
      </w:r>
      <w:r w:rsidR="00757D07" w:rsidRPr="006269DC">
        <w:rPr>
          <w:rFonts w:ascii="Times New Roman" w:hAnsi="Times New Roman" w:cs="Times New Roman"/>
          <w:sz w:val="24"/>
          <w:szCs w:val="24"/>
        </w:rPr>
        <w:t xml:space="preserve"> may limit the </w:t>
      </w:r>
      <w:r w:rsidR="004308E0" w:rsidRPr="004308E0">
        <w:rPr>
          <w:rFonts w:ascii="Times New Roman" w:hAnsi="Times New Roman" w:cs="Times New Roman"/>
          <w:sz w:val="24"/>
          <w:szCs w:val="24"/>
        </w:rPr>
        <w:t>size</w:t>
      </w:r>
      <w:r w:rsidR="00757D07" w:rsidRPr="006269DC">
        <w:rPr>
          <w:rFonts w:ascii="Times New Roman" w:hAnsi="Times New Roman" w:cs="Times New Roman"/>
          <w:sz w:val="24"/>
          <w:szCs w:val="24"/>
        </w:rPr>
        <w:t xml:space="preserve">, enrolment and the overall scope of health </w:t>
      </w:r>
      <w:r w:rsidR="004308E0">
        <w:rPr>
          <w:rFonts w:ascii="Times New Roman" w:hAnsi="Times New Roman" w:cs="Times New Roman"/>
          <w:sz w:val="24"/>
          <w:szCs w:val="24"/>
        </w:rPr>
        <w:t>reportage</w:t>
      </w:r>
      <w:r w:rsidR="00757D07" w:rsidRPr="006269DC">
        <w:rPr>
          <w:rFonts w:ascii="Times New Roman" w:hAnsi="Times New Roman" w:cs="Times New Roman"/>
          <w:sz w:val="24"/>
          <w:szCs w:val="24"/>
        </w:rPr>
        <w:t xml:space="preserve">. In the process of the government </w:t>
      </w:r>
      <w:r w:rsidR="004308E0">
        <w:rPr>
          <w:rFonts w:ascii="Times New Roman" w:hAnsi="Times New Roman" w:cs="Times New Roman"/>
          <w:sz w:val="24"/>
          <w:szCs w:val="24"/>
        </w:rPr>
        <w:t>expenditure,</w:t>
      </w:r>
      <w:r w:rsidR="00757D07" w:rsidRPr="006269DC">
        <w:rPr>
          <w:rFonts w:ascii="Times New Roman" w:hAnsi="Times New Roman" w:cs="Times New Roman"/>
          <w:sz w:val="24"/>
          <w:szCs w:val="24"/>
        </w:rPr>
        <w:t xml:space="preserve"> the </w:t>
      </w:r>
      <w:r w:rsidR="004308E0">
        <w:rPr>
          <w:rFonts w:ascii="Times New Roman" w:hAnsi="Times New Roman" w:cs="Times New Roman"/>
          <w:sz w:val="24"/>
          <w:szCs w:val="24"/>
        </w:rPr>
        <w:t>speedy</w:t>
      </w:r>
      <w:r w:rsidR="00757D07" w:rsidRPr="006269DC">
        <w:rPr>
          <w:rFonts w:ascii="Times New Roman" w:hAnsi="Times New Roman" w:cs="Times New Roman"/>
          <w:sz w:val="24"/>
          <w:szCs w:val="24"/>
        </w:rPr>
        <w:t xml:space="preserve"> pace of the healthcare sector sparks both long-term</w:t>
      </w:r>
      <w:r w:rsidR="004308E0">
        <w:rPr>
          <w:rFonts w:ascii="Times New Roman" w:hAnsi="Times New Roman" w:cs="Times New Roman"/>
          <w:sz w:val="24"/>
          <w:szCs w:val="24"/>
        </w:rPr>
        <w:t xml:space="preserve"> and short-term</w:t>
      </w:r>
      <w:r w:rsidR="00757D07" w:rsidRPr="006269DC">
        <w:rPr>
          <w:rFonts w:ascii="Times New Roman" w:hAnsi="Times New Roman" w:cs="Times New Roman"/>
          <w:sz w:val="24"/>
          <w:szCs w:val="24"/>
        </w:rPr>
        <w:t xml:space="preserve"> financial issues while</w:t>
      </w:r>
      <w:r w:rsidR="004308E0">
        <w:rPr>
          <w:rFonts w:ascii="Times New Roman" w:hAnsi="Times New Roman" w:cs="Times New Roman"/>
          <w:sz w:val="24"/>
          <w:szCs w:val="24"/>
        </w:rPr>
        <w:t xml:space="preserve"> compulsory</w:t>
      </w:r>
      <w:r w:rsidR="00757D07" w:rsidRPr="006269DC">
        <w:rPr>
          <w:rFonts w:ascii="Times New Roman" w:hAnsi="Times New Roman" w:cs="Times New Roman"/>
          <w:sz w:val="24"/>
          <w:szCs w:val="24"/>
        </w:rPr>
        <w:t xml:space="preserve"> spending increases faster than t</w:t>
      </w:r>
      <w:r w:rsidR="00AE0059">
        <w:rPr>
          <w:rFonts w:ascii="Times New Roman" w:hAnsi="Times New Roman" w:cs="Times New Roman"/>
          <w:sz w:val="24"/>
          <w:szCs w:val="24"/>
        </w:rPr>
        <w:t>he discriminatory spending. Literature</w:t>
      </w:r>
      <w:r w:rsidR="00757D07" w:rsidRPr="006269DC">
        <w:rPr>
          <w:rFonts w:ascii="Times New Roman" w:hAnsi="Times New Roman" w:cs="Times New Roman"/>
          <w:sz w:val="24"/>
          <w:szCs w:val="24"/>
        </w:rPr>
        <w:t xml:space="preserve">, therefore, aims to discuss the disparities between marginal growth in health spending and the GDP, State, Federal outlays and local government expenditures. </w:t>
      </w:r>
    </w:p>
    <w:p w14:paraId="228F3E55" w14:textId="74FF9510" w:rsidR="00BA1F1F" w:rsidRPr="006269DC" w:rsidRDefault="00BF0E3C" w:rsidP="006269DC">
      <w:pPr>
        <w:pStyle w:val="ListParagraph"/>
        <w:numPr>
          <w:ilvl w:val="0"/>
          <w:numId w:val="2"/>
        </w:numPr>
        <w:spacing w:line="480" w:lineRule="auto"/>
        <w:rPr>
          <w:rFonts w:ascii="Times New Roman" w:hAnsi="Times New Roman" w:cs="Times New Roman"/>
          <w:b/>
          <w:sz w:val="24"/>
          <w:szCs w:val="24"/>
        </w:rPr>
      </w:pPr>
      <w:r w:rsidRPr="006269DC">
        <w:rPr>
          <w:rFonts w:ascii="Times New Roman" w:hAnsi="Times New Roman" w:cs="Times New Roman"/>
          <w:b/>
          <w:sz w:val="24"/>
          <w:szCs w:val="24"/>
        </w:rPr>
        <w:t>From an economic perspective, explain why health care spending cannot grow greater than overall growth in the economy for an extended period of time without adverse consequences.</w:t>
      </w:r>
    </w:p>
    <w:p w14:paraId="08C58306" w14:textId="3FD7DA21" w:rsidR="00757D07"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tab/>
        <w:t xml:space="preserve">The rapid growth of health spending is usually faster than the overall GDP for an extended period of time. Health spending is considered to be higher at the margin compared to the health spending portion of the </w:t>
      </w:r>
      <w:r w:rsidR="00173AB4" w:rsidRPr="006269DC">
        <w:rPr>
          <w:rFonts w:ascii="Times New Roman" w:hAnsi="Times New Roman" w:cs="Times New Roman"/>
          <w:sz w:val="24"/>
          <w:szCs w:val="24"/>
        </w:rPr>
        <w:t>GDP</w:t>
      </w:r>
      <w:bookmarkStart w:id="0" w:name="_GoBack"/>
      <w:bookmarkEnd w:id="0"/>
      <w:r w:rsidRPr="006269DC">
        <w:rPr>
          <w:rFonts w:ascii="Times New Roman" w:hAnsi="Times New Roman" w:cs="Times New Roman"/>
          <w:sz w:val="24"/>
          <w:szCs w:val="24"/>
        </w:rPr>
        <w:t xml:space="preserve">. This implies that health care spending cannot grow greater than overall growth in the economy. This is because the marginal association of health spending triggers the average share over time. For instance, in 1960 the health margin share in the US was at 5.2% but the margin faced a rapid increase, and by 2004 it was estimated at 16%. Another reason that makes healthcare spending not to grow greater than overall growth in the economy over time is the failure of the society to adjust its health preferences during the expansionary times. This prompts health expenditures to consume nearly all the real marginal growth for a certain period of time. </w:t>
      </w:r>
    </w:p>
    <w:p w14:paraId="6885ACF2" w14:textId="7C35183B" w:rsidR="00757D07"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lastRenderedPageBreak/>
        <w:tab/>
        <w:t>In adverse scenarios, welfare can increase growth even if health expenditure falls. This is true because the benefits that accrue from overspending on healthcare are</w:t>
      </w:r>
      <w:r w:rsidR="0097479D" w:rsidRPr="006269DC">
        <w:rPr>
          <w:rFonts w:ascii="Times New Roman" w:hAnsi="Times New Roman" w:cs="Times New Roman"/>
          <w:sz w:val="24"/>
          <w:szCs w:val="24"/>
        </w:rPr>
        <w:t xml:space="preserve"> always higher than the losses</w:t>
      </w:r>
      <w:r w:rsidRPr="006269DC">
        <w:rPr>
          <w:rFonts w:ascii="Times New Roman" w:hAnsi="Times New Roman" w:cs="Times New Roman"/>
          <w:sz w:val="24"/>
          <w:szCs w:val="24"/>
        </w:rPr>
        <w:t xml:space="preserve"> incurred in the consumption of other products. For example, Medicare spending growth is believed to have increased up to 5.9% in 2018, which is an increase from 4.2% growth in 2017. The same increase projection is expected in 2019 where Medicare spending is approximated to hit 7.1% in relation to a higher fee for service payment plan rates.</w:t>
      </w:r>
      <w:r w:rsidR="0097479D" w:rsidRPr="006269DC">
        <w:rPr>
          <w:rFonts w:ascii="Times New Roman" w:hAnsi="Times New Roman" w:cs="Times New Roman"/>
          <w:sz w:val="24"/>
          <w:szCs w:val="24"/>
        </w:rPr>
        <w:t xml:space="preserve"> </w:t>
      </w:r>
      <w:r w:rsidR="00DE0175">
        <w:rPr>
          <w:rFonts w:ascii="Times New Roman" w:hAnsi="Times New Roman" w:cs="Times New Roman"/>
          <w:sz w:val="24"/>
          <w:szCs w:val="24"/>
        </w:rPr>
        <w:t xml:space="preserve">US </w:t>
      </w:r>
      <w:r w:rsidR="00C34632" w:rsidRPr="00C34632">
        <w:rPr>
          <w:rFonts w:ascii="Times New Roman" w:hAnsi="Times New Roman" w:cs="Times New Roman"/>
          <w:sz w:val="24"/>
          <w:szCs w:val="24"/>
        </w:rPr>
        <w:t xml:space="preserve">National </w:t>
      </w:r>
      <w:r w:rsidR="00AE0059">
        <w:rPr>
          <w:rFonts w:ascii="Times New Roman" w:hAnsi="Times New Roman" w:cs="Times New Roman"/>
          <w:sz w:val="24"/>
          <w:szCs w:val="24"/>
        </w:rPr>
        <w:t>Library of Medicine (2019)</w:t>
      </w:r>
      <w:r w:rsidR="00EC7CAB">
        <w:rPr>
          <w:rFonts w:ascii="Times New Roman" w:hAnsi="Times New Roman" w:cs="Times New Roman"/>
          <w:sz w:val="24"/>
          <w:szCs w:val="24"/>
        </w:rPr>
        <w:t xml:space="preserve">, </w:t>
      </w:r>
      <w:r w:rsidR="00173AB4" w:rsidRPr="006269DC">
        <w:rPr>
          <w:rFonts w:ascii="Times New Roman" w:hAnsi="Times New Roman" w:cs="Times New Roman"/>
          <w:sz w:val="24"/>
          <w:szCs w:val="24"/>
        </w:rPr>
        <w:t>argue that b</w:t>
      </w:r>
      <w:r w:rsidR="0097479D" w:rsidRPr="006269DC">
        <w:rPr>
          <w:rFonts w:ascii="Times New Roman" w:hAnsi="Times New Roman" w:cs="Times New Roman"/>
          <w:sz w:val="24"/>
          <w:szCs w:val="24"/>
        </w:rPr>
        <w:t>y 2020-2</w:t>
      </w:r>
      <w:r w:rsidRPr="006269DC">
        <w:rPr>
          <w:rFonts w:ascii="Times New Roman" w:hAnsi="Times New Roman" w:cs="Times New Roman"/>
          <w:sz w:val="24"/>
          <w:szCs w:val="24"/>
        </w:rPr>
        <w:t xml:space="preserve">027 the Medicare spending projection is expected to grow by 7.6% yearly. </w:t>
      </w:r>
    </w:p>
    <w:p w14:paraId="53B87CF4" w14:textId="48E057EC" w:rsidR="00BA1F1F" w:rsidRPr="006269DC" w:rsidRDefault="00BF0E3C" w:rsidP="006269DC">
      <w:pPr>
        <w:pStyle w:val="ListParagraph"/>
        <w:numPr>
          <w:ilvl w:val="0"/>
          <w:numId w:val="3"/>
        </w:numPr>
        <w:spacing w:line="480" w:lineRule="auto"/>
        <w:rPr>
          <w:rFonts w:ascii="Times New Roman" w:hAnsi="Times New Roman" w:cs="Times New Roman"/>
          <w:sz w:val="24"/>
          <w:szCs w:val="24"/>
        </w:rPr>
      </w:pPr>
      <w:r w:rsidRPr="006269DC">
        <w:rPr>
          <w:rFonts w:ascii="Times New Roman" w:hAnsi="Times New Roman" w:cs="Times New Roman"/>
          <w:b/>
          <w:sz w:val="24"/>
          <w:szCs w:val="24"/>
        </w:rPr>
        <w:t xml:space="preserve">Identify what economic constraints overall and in the </w:t>
      </w:r>
      <w:r w:rsidR="00C34632" w:rsidRPr="006269DC">
        <w:rPr>
          <w:rFonts w:ascii="Times New Roman" w:hAnsi="Times New Roman" w:cs="Times New Roman"/>
          <w:b/>
          <w:sz w:val="24"/>
          <w:szCs w:val="24"/>
        </w:rPr>
        <w:t>healthcare, industry</w:t>
      </w:r>
      <w:r w:rsidRPr="006269DC">
        <w:rPr>
          <w:rFonts w:ascii="Times New Roman" w:hAnsi="Times New Roman" w:cs="Times New Roman"/>
          <w:b/>
          <w:sz w:val="24"/>
          <w:szCs w:val="24"/>
        </w:rPr>
        <w:t xml:space="preserve"> will occur if this happens</w:t>
      </w:r>
      <w:r w:rsidRPr="006269DC">
        <w:rPr>
          <w:rFonts w:ascii="Times New Roman" w:hAnsi="Times New Roman" w:cs="Times New Roman"/>
          <w:sz w:val="24"/>
          <w:szCs w:val="24"/>
        </w:rPr>
        <w:t>.</w:t>
      </w:r>
    </w:p>
    <w:p w14:paraId="6B48BE3E" w14:textId="56A13B94" w:rsidR="00757D07"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tab/>
      </w:r>
      <w:r w:rsidR="0097479D" w:rsidRPr="006269DC">
        <w:rPr>
          <w:rFonts w:ascii="Times New Roman" w:hAnsi="Times New Roman" w:cs="Times New Roman"/>
          <w:sz w:val="24"/>
          <w:szCs w:val="24"/>
        </w:rPr>
        <w:t>If health</w:t>
      </w:r>
      <w:r w:rsidRPr="006269DC">
        <w:rPr>
          <w:rFonts w:ascii="Times New Roman" w:hAnsi="Times New Roman" w:cs="Times New Roman"/>
          <w:sz w:val="24"/>
          <w:szCs w:val="24"/>
        </w:rPr>
        <w:t>care spending happens to grow at the same level as the economy, it will lead to exuberant economic struggles. The situation will lead to an increased sensitive choice which in turn can force the society to change the economical di</w:t>
      </w:r>
      <w:r w:rsidR="004308E0">
        <w:rPr>
          <w:rFonts w:ascii="Times New Roman" w:hAnsi="Times New Roman" w:cs="Times New Roman"/>
          <w:sz w:val="24"/>
          <w:szCs w:val="24"/>
        </w:rPr>
        <w:t>spersion</w:t>
      </w:r>
      <w:r w:rsidRPr="006269DC">
        <w:rPr>
          <w:rFonts w:ascii="Times New Roman" w:hAnsi="Times New Roman" w:cs="Times New Roman"/>
          <w:sz w:val="24"/>
          <w:szCs w:val="24"/>
        </w:rPr>
        <w:t xml:space="preserve"> of the </w:t>
      </w:r>
      <w:r w:rsidR="004308E0">
        <w:rPr>
          <w:rFonts w:ascii="Times New Roman" w:hAnsi="Times New Roman" w:cs="Times New Roman"/>
          <w:sz w:val="24"/>
          <w:szCs w:val="24"/>
        </w:rPr>
        <w:t>onus</w:t>
      </w:r>
      <w:r w:rsidRPr="006269DC">
        <w:rPr>
          <w:rFonts w:ascii="Times New Roman" w:hAnsi="Times New Roman" w:cs="Times New Roman"/>
          <w:sz w:val="24"/>
          <w:szCs w:val="24"/>
        </w:rPr>
        <w:t xml:space="preserve"> to be </w:t>
      </w:r>
      <w:r w:rsidR="004308E0">
        <w:rPr>
          <w:rFonts w:ascii="Times New Roman" w:hAnsi="Times New Roman" w:cs="Times New Roman"/>
          <w:sz w:val="24"/>
          <w:szCs w:val="24"/>
        </w:rPr>
        <w:t>settled</w:t>
      </w:r>
      <w:r w:rsidRPr="006269DC">
        <w:rPr>
          <w:rFonts w:ascii="Times New Roman" w:hAnsi="Times New Roman" w:cs="Times New Roman"/>
          <w:sz w:val="24"/>
          <w:szCs w:val="24"/>
        </w:rPr>
        <w:t>.</w:t>
      </w:r>
      <w:r w:rsidR="00EC7CAB">
        <w:rPr>
          <w:rFonts w:ascii="Times New Roman" w:hAnsi="Times New Roman" w:cs="Times New Roman"/>
          <w:sz w:val="24"/>
          <w:szCs w:val="24"/>
        </w:rPr>
        <w:t xml:space="preserve"> The GDP may be spending at 20-</w:t>
      </w:r>
      <w:r w:rsidRPr="006269DC">
        <w:rPr>
          <w:rFonts w:ascii="Times New Roman" w:hAnsi="Times New Roman" w:cs="Times New Roman"/>
          <w:sz w:val="24"/>
          <w:szCs w:val="24"/>
        </w:rPr>
        <w:t xml:space="preserve">40 percent and all else being the </w:t>
      </w:r>
      <w:proofErr w:type="gramStart"/>
      <w:r w:rsidRPr="006269DC">
        <w:rPr>
          <w:rFonts w:ascii="Times New Roman" w:hAnsi="Times New Roman" w:cs="Times New Roman"/>
          <w:sz w:val="24"/>
          <w:szCs w:val="24"/>
        </w:rPr>
        <w:t>same,</w:t>
      </w:r>
      <w:proofErr w:type="gramEnd"/>
      <w:r w:rsidRPr="006269DC">
        <w:rPr>
          <w:rFonts w:ascii="Times New Roman" w:hAnsi="Times New Roman" w:cs="Times New Roman"/>
          <w:sz w:val="24"/>
          <w:szCs w:val="24"/>
        </w:rPr>
        <w:t xml:space="preserve"> society will be denied access to quality healthcare. In the times of tightened budgets, the States will be compelled to scrutinize their expenditures and this may </w:t>
      </w:r>
      <w:r w:rsidR="0097479D" w:rsidRPr="006269DC">
        <w:rPr>
          <w:rFonts w:ascii="Times New Roman" w:hAnsi="Times New Roman" w:cs="Times New Roman"/>
          <w:sz w:val="24"/>
          <w:szCs w:val="24"/>
        </w:rPr>
        <w:t xml:space="preserve">make </w:t>
      </w:r>
      <w:r w:rsidRPr="006269DC">
        <w:rPr>
          <w:rFonts w:ascii="Times New Roman" w:hAnsi="Times New Roman" w:cs="Times New Roman"/>
          <w:sz w:val="24"/>
          <w:szCs w:val="24"/>
        </w:rPr>
        <w:t xml:space="preserve">the states to switch to federally matched payment programs. This will be essential in shifting the payment burden to the Federal Government. The outcome of such an approach may lead to effect reduction of local and the state share of outlays. For instance, in 1991, the US faced a recession period, and the states were compelled to provide health services that were nearly affordable to the states. </w:t>
      </w:r>
    </w:p>
    <w:p w14:paraId="60B733CD" w14:textId="51ED53E9" w:rsidR="00757D07"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tab/>
        <w:t xml:space="preserve">Another economical constraint that can result from the equal share of healthcare expenditure to that of the economy is that the states may be unable to scale down the benefits as </w:t>
      </w:r>
      <w:r w:rsidRPr="006269DC">
        <w:rPr>
          <w:rFonts w:ascii="Times New Roman" w:hAnsi="Times New Roman" w:cs="Times New Roman"/>
          <w:sz w:val="24"/>
          <w:szCs w:val="24"/>
        </w:rPr>
        <w:lastRenderedPageBreak/>
        <w:t xml:space="preserve">quickly as needed. The adverse effect of this will be a huge strain on their budgets, and the states may be compelled to postpone the recession to fruition. </w:t>
      </w:r>
    </w:p>
    <w:p w14:paraId="2734662D" w14:textId="7274DE44" w:rsidR="00BA1F1F" w:rsidRPr="006269DC" w:rsidRDefault="00BF0E3C" w:rsidP="006269DC">
      <w:pPr>
        <w:pStyle w:val="ListParagraph"/>
        <w:numPr>
          <w:ilvl w:val="0"/>
          <w:numId w:val="2"/>
        </w:numPr>
        <w:spacing w:line="480" w:lineRule="auto"/>
        <w:rPr>
          <w:rFonts w:ascii="Times New Roman" w:hAnsi="Times New Roman" w:cs="Times New Roman"/>
          <w:b/>
          <w:sz w:val="24"/>
          <w:szCs w:val="24"/>
        </w:rPr>
      </w:pPr>
      <w:r w:rsidRPr="006269DC">
        <w:rPr>
          <w:rFonts w:ascii="Times New Roman" w:hAnsi="Times New Roman" w:cs="Times New Roman"/>
          <w:b/>
          <w:sz w:val="24"/>
          <w:szCs w:val="24"/>
        </w:rPr>
        <w:t>Identify TWO Economic concepts that can be used to evaluate the trade-off between health care and other economic goods and services. In doing this:</w:t>
      </w:r>
    </w:p>
    <w:p w14:paraId="20409F4C" w14:textId="77777777" w:rsidR="00BA1F1F" w:rsidRPr="006269DC" w:rsidRDefault="00BF0E3C" w:rsidP="006269DC">
      <w:pPr>
        <w:pStyle w:val="ListParagraph"/>
        <w:spacing w:line="480" w:lineRule="auto"/>
        <w:ind w:left="1080"/>
        <w:rPr>
          <w:rFonts w:ascii="Times New Roman" w:hAnsi="Times New Roman" w:cs="Times New Roman"/>
          <w:b/>
          <w:sz w:val="24"/>
          <w:szCs w:val="24"/>
        </w:rPr>
      </w:pPr>
      <w:r w:rsidRPr="006269DC">
        <w:rPr>
          <w:rFonts w:ascii="Times New Roman" w:hAnsi="Times New Roman" w:cs="Times New Roman"/>
          <w:b/>
          <w:sz w:val="24"/>
          <w:szCs w:val="24"/>
        </w:rPr>
        <w:t>•</w:t>
      </w:r>
      <w:r w:rsidRPr="006269DC">
        <w:rPr>
          <w:rFonts w:ascii="Times New Roman" w:hAnsi="Times New Roman" w:cs="Times New Roman"/>
          <w:b/>
          <w:sz w:val="24"/>
          <w:szCs w:val="24"/>
        </w:rPr>
        <w:tab/>
        <w:t>Define the economic concept completely</w:t>
      </w:r>
    </w:p>
    <w:p w14:paraId="318D8142" w14:textId="6A2BDD01" w:rsidR="00BA1F1F" w:rsidRPr="006269DC" w:rsidRDefault="00BF0E3C" w:rsidP="006269DC">
      <w:pPr>
        <w:pStyle w:val="ListParagraph"/>
        <w:spacing w:line="480" w:lineRule="auto"/>
        <w:ind w:left="1080"/>
        <w:rPr>
          <w:rFonts w:ascii="Times New Roman" w:hAnsi="Times New Roman" w:cs="Times New Roman"/>
          <w:b/>
          <w:sz w:val="24"/>
          <w:szCs w:val="24"/>
        </w:rPr>
      </w:pPr>
      <w:r w:rsidRPr="006269DC">
        <w:rPr>
          <w:rFonts w:ascii="Times New Roman" w:hAnsi="Times New Roman" w:cs="Times New Roman"/>
          <w:b/>
          <w:sz w:val="24"/>
          <w:szCs w:val="24"/>
        </w:rPr>
        <w:t>•</w:t>
      </w:r>
      <w:r w:rsidRPr="006269DC">
        <w:rPr>
          <w:rFonts w:ascii="Times New Roman" w:hAnsi="Times New Roman" w:cs="Times New Roman"/>
          <w:b/>
          <w:sz w:val="24"/>
          <w:szCs w:val="24"/>
        </w:rPr>
        <w:tab/>
        <w:t>Apply the economic concept to the current issue of rising health care spending and trade-offs</w:t>
      </w:r>
    </w:p>
    <w:p w14:paraId="14F22C0B" w14:textId="125CA4D8" w:rsidR="00173AB4"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tab/>
      </w:r>
      <w:r w:rsidR="00757D07" w:rsidRPr="006269DC">
        <w:rPr>
          <w:rFonts w:ascii="Times New Roman" w:hAnsi="Times New Roman" w:cs="Times New Roman"/>
          <w:sz w:val="24"/>
          <w:szCs w:val="24"/>
        </w:rPr>
        <w:t>A competitive equilibrium model is one of the economic concepts that can be used in the evaluation of tradeoffs that exist between healthcare and other economic goods and services. A competitive equilibrium model is a kind of model that creates an assumpt</w:t>
      </w:r>
      <w:r w:rsidR="0097479D" w:rsidRPr="006269DC">
        <w:rPr>
          <w:rFonts w:ascii="Times New Roman" w:hAnsi="Times New Roman" w:cs="Times New Roman"/>
          <w:sz w:val="24"/>
          <w:szCs w:val="24"/>
        </w:rPr>
        <w:t>ion that maximizes</w:t>
      </w:r>
      <w:r w:rsidR="00757D07" w:rsidRPr="006269DC">
        <w:rPr>
          <w:rFonts w:ascii="Times New Roman" w:hAnsi="Times New Roman" w:cs="Times New Roman"/>
          <w:sz w:val="24"/>
          <w:szCs w:val="24"/>
        </w:rPr>
        <w:t xml:space="preserve"> on utility on the section of </w:t>
      </w:r>
      <w:r w:rsidR="004308E0">
        <w:rPr>
          <w:rFonts w:ascii="Times New Roman" w:hAnsi="Times New Roman" w:cs="Times New Roman"/>
          <w:sz w:val="24"/>
          <w:szCs w:val="24"/>
        </w:rPr>
        <w:t>customers</w:t>
      </w:r>
      <w:r w:rsidR="00757D07" w:rsidRPr="006269DC">
        <w:rPr>
          <w:rFonts w:ascii="Times New Roman" w:hAnsi="Times New Roman" w:cs="Times New Roman"/>
          <w:sz w:val="24"/>
          <w:szCs w:val="24"/>
        </w:rPr>
        <w:t xml:space="preserve"> and profits </w:t>
      </w:r>
      <w:r w:rsidR="004308E0">
        <w:rPr>
          <w:rFonts w:ascii="Times New Roman" w:hAnsi="Times New Roman" w:cs="Times New Roman"/>
          <w:sz w:val="24"/>
          <w:szCs w:val="24"/>
        </w:rPr>
        <w:t>exploitation</w:t>
      </w:r>
      <w:r w:rsidR="00757D07" w:rsidRPr="006269DC">
        <w:rPr>
          <w:rFonts w:ascii="Times New Roman" w:hAnsi="Times New Roman" w:cs="Times New Roman"/>
          <w:sz w:val="24"/>
          <w:szCs w:val="24"/>
        </w:rPr>
        <w:t xml:space="preserve"> on the section firms, in line with markets that are competitive, can lead to a situation of freely determined prices. This economic concept model applies to the current problem of rising healthcare spending and tradeoffs. This is seen in a way that the healthcare has assumed maximum utility to the consumers who the individuals are seeking quality medication. For the firms, in this case, the Federal Government is struggling to maximize the available profits in order to fund other projects like security and housing. </w:t>
      </w:r>
    </w:p>
    <w:p w14:paraId="32F976FD" w14:textId="7C3357A2" w:rsidR="00757D07"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tab/>
        <w:t xml:space="preserve"> The </w:t>
      </w:r>
      <w:r w:rsidR="004308E0">
        <w:rPr>
          <w:rFonts w:ascii="Times New Roman" w:hAnsi="Times New Roman" w:cs="Times New Roman"/>
          <w:sz w:val="24"/>
          <w:szCs w:val="24"/>
        </w:rPr>
        <w:t>growth of</w:t>
      </w:r>
      <w:r w:rsidRPr="006269DC">
        <w:rPr>
          <w:rFonts w:ascii="Times New Roman" w:hAnsi="Times New Roman" w:cs="Times New Roman"/>
          <w:sz w:val="24"/>
          <w:szCs w:val="24"/>
        </w:rPr>
        <w:t xml:space="preserve"> Federal matching </w:t>
      </w:r>
      <w:r w:rsidR="004308E0">
        <w:rPr>
          <w:rFonts w:ascii="Times New Roman" w:hAnsi="Times New Roman" w:cs="Times New Roman"/>
          <w:sz w:val="24"/>
          <w:szCs w:val="24"/>
        </w:rPr>
        <w:t>numbers</w:t>
      </w:r>
      <w:r w:rsidRPr="006269DC">
        <w:rPr>
          <w:rFonts w:ascii="Times New Roman" w:hAnsi="Times New Roman" w:cs="Times New Roman"/>
          <w:sz w:val="24"/>
          <w:szCs w:val="24"/>
        </w:rPr>
        <w:t xml:space="preserve"> </w:t>
      </w:r>
      <w:r w:rsidR="00C34632" w:rsidRPr="006269DC">
        <w:rPr>
          <w:rFonts w:ascii="Times New Roman" w:hAnsi="Times New Roman" w:cs="Times New Roman"/>
          <w:sz w:val="24"/>
          <w:szCs w:val="24"/>
        </w:rPr>
        <w:t>has</w:t>
      </w:r>
      <w:r w:rsidRPr="006269DC">
        <w:rPr>
          <w:rFonts w:ascii="Times New Roman" w:hAnsi="Times New Roman" w:cs="Times New Roman"/>
          <w:sz w:val="24"/>
          <w:szCs w:val="24"/>
        </w:rPr>
        <w:t xml:space="preserve"> triggered the </w:t>
      </w:r>
      <w:r w:rsidR="004308E0">
        <w:rPr>
          <w:rFonts w:ascii="Times New Roman" w:hAnsi="Times New Roman" w:cs="Times New Roman"/>
          <w:sz w:val="24"/>
          <w:szCs w:val="24"/>
        </w:rPr>
        <w:t>S</w:t>
      </w:r>
      <w:r w:rsidRPr="006269DC">
        <w:rPr>
          <w:rFonts w:ascii="Times New Roman" w:hAnsi="Times New Roman" w:cs="Times New Roman"/>
          <w:sz w:val="24"/>
          <w:szCs w:val="24"/>
        </w:rPr>
        <w:t>tates to increase the expenditure on healthcare faster than all other spending projects. This has resulted in a marginal spike of about 13.7%, which is said to be one of the most increased levels in a period of 24 years</w:t>
      </w:r>
      <w:r w:rsidR="00173AB4" w:rsidRPr="006269DC">
        <w:rPr>
          <w:rFonts w:ascii="Times New Roman" w:hAnsi="Times New Roman" w:cs="Times New Roman"/>
          <w:sz w:val="24"/>
          <w:szCs w:val="24"/>
        </w:rPr>
        <w:t xml:space="preserve"> (</w:t>
      </w:r>
      <w:r w:rsidR="00C34632" w:rsidRPr="00C34632">
        <w:rPr>
          <w:rFonts w:ascii="Times New Roman" w:hAnsi="Times New Roman" w:cs="Times New Roman"/>
          <w:sz w:val="24"/>
          <w:szCs w:val="24"/>
        </w:rPr>
        <w:t>National Healt</w:t>
      </w:r>
      <w:r w:rsidR="00AE0059">
        <w:rPr>
          <w:rFonts w:ascii="Times New Roman" w:hAnsi="Times New Roman" w:cs="Times New Roman"/>
          <w:sz w:val="24"/>
          <w:szCs w:val="24"/>
        </w:rPr>
        <w:t xml:space="preserve">h Expenditures 2017 Highlights, </w:t>
      </w:r>
      <w:r w:rsidR="00C34632" w:rsidRPr="00C34632">
        <w:rPr>
          <w:rFonts w:ascii="Times New Roman" w:hAnsi="Times New Roman" w:cs="Times New Roman"/>
          <w:sz w:val="24"/>
          <w:szCs w:val="24"/>
        </w:rPr>
        <w:t>2019).</w:t>
      </w:r>
    </w:p>
    <w:p w14:paraId="407FA052" w14:textId="2BBE72B2" w:rsidR="00757D07"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lastRenderedPageBreak/>
        <w:tab/>
        <w:t>The second economic concept that can be used for the evaluation of the tradeoffs between healthcare and other economic goods and services is the cost concept. A cost concept is a model that creates di</w:t>
      </w:r>
      <w:r w:rsidR="00C34632">
        <w:rPr>
          <w:rFonts w:ascii="Times New Roman" w:hAnsi="Times New Roman" w:cs="Times New Roman"/>
          <w:sz w:val="24"/>
          <w:szCs w:val="24"/>
        </w:rPr>
        <w:t>sparities</w:t>
      </w:r>
      <w:r w:rsidRPr="006269DC">
        <w:rPr>
          <w:rFonts w:ascii="Times New Roman" w:hAnsi="Times New Roman" w:cs="Times New Roman"/>
          <w:sz w:val="24"/>
          <w:szCs w:val="24"/>
        </w:rPr>
        <w:t xml:space="preserve"> in </w:t>
      </w:r>
      <w:r w:rsidR="00C34632">
        <w:rPr>
          <w:rFonts w:ascii="Times New Roman" w:hAnsi="Times New Roman" w:cs="Times New Roman"/>
          <w:sz w:val="24"/>
          <w:szCs w:val="24"/>
        </w:rPr>
        <w:t>different</w:t>
      </w:r>
      <w:r w:rsidRPr="006269DC">
        <w:rPr>
          <w:rFonts w:ascii="Times New Roman" w:hAnsi="Times New Roman" w:cs="Times New Roman"/>
          <w:sz w:val="24"/>
          <w:szCs w:val="24"/>
        </w:rPr>
        <w:t xml:space="preserve"> cost concepts like indirect </w:t>
      </w:r>
      <w:r w:rsidR="00C34632">
        <w:rPr>
          <w:rFonts w:ascii="Times New Roman" w:hAnsi="Times New Roman" w:cs="Times New Roman"/>
          <w:sz w:val="24"/>
          <w:szCs w:val="24"/>
        </w:rPr>
        <w:t xml:space="preserve">and direct </w:t>
      </w:r>
      <w:r w:rsidRPr="006269DC">
        <w:rPr>
          <w:rFonts w:ascii="Times New Roman" w:hAnsi="Times New Roman" w:cs="Times New Roman"/>
          <w:sz w:val="24"/>
          <w:szCs w:val="24"/>
        </w:rPr>
        <w:t>costs, variable</w:t>
      </w:r>
      <w:r w:rsidR="00C34632">
        <w:rPr>
          <w:rFonts w:ascii="Times New Roman" w:hAnsi="Times New Roman" w:cs="Times New Roman"/>
          <w:sz w:val="24"/>
          <w:szCs w:val="24"/>
        </w:rPr>
        <w:t xml:space="preserve"> and fixed</w:t>
      </w:r>
      <w:r w:rsidRPr="006269DC">
        <w:rPr>
          <w:rFonts w:ascii="Times New Roman" w:hAnsi="Times New Roman" w:cs="Times New Roman"/>
          <w:sz w:val="24"/>
          <w:szCs w:val="24"/>
        </w:rPr>
        <w:t xml:space="preserve"> costs. This is applicable to the current health situation in the US as private health insurance spending has increased by 4.2% to</w:t>
      </w:r>
      <w:r w:rsidR="0097479D" w:rsidRPr="006269DC">
        <w:rPr>
          <w:rFonts w:ascii="Times New Roman" w:hAnsi="Times New Roman" w:cs="Times New Roman"/>
          <w:sz w:val="24"/>
          <w:szCs w:val="24"/>
        </w:rPr>
        <w:t xml:space="preserve"> nearly $1.2 trillion in 2017, a</w:t>
      </w:r>
      <w:r w:rsidRPr="006269DC">
        <w:rPr>
          <w:rFonts w:ascii="Times New Roman" w:hAnsi="Times New Roman" w:cs="Times New Roman"/>
          <w:sz w:val="24"/>
          <w:szCs w:val="24"/>
        </w:rPr>
        <w:t>lthough these indicators were slower than that of 2016 that was at 6.2% growth.</w:t>
      </w:r>
      <w:r w:rsidR="00EC7CAB">
        <w:rPr>
          <w:rFonts w:ascii="Times New Roman" w:hAnsi="Times New Roman" w:cs="Times New Roman"/>
          <w:sz w:val="24"/>
          <w:szCs w:val="24"/>
        </w:rPr>
        <w:t xml:space="preserve"> From the book </w:t>
      </w:r>
      <w:r w:rsidR="00C34632" w:rsidRPr="00EC7CAB">
        <w:rPr>
          <w:rFonts w:ascii="Times New Roman" w:hAnsi="Times New Roman" w:cs="Times New Roman"/>
          <w:i/>
          <w:sz w:val="24"/>
          <w:szCs w:val="24"/>
        </w:rPr>
        <w:t>Economic</w:t>
      </w:r>
      <w:r w:rsidR="00AE0059" w:rsidRPr="00EC7CAB">
        <w:rPr>
          <w:rFonts w:ascii="Times New Roman" w:hAnsi="Times New Roman" w:cs="Times New Roman"/>
          <w:i/>
          <w:sz w:val="24"/>
          <w:szCs w:val="24"/>
        </w:rPr>
        <w:t xml:space="preserve">s: Theory </w:t>
      </w:r>
      <w:proofErr w:type="gramStart"/>
      <w:r w:rsidR="00AE0059" w:rsidRPr="00EC7CAB">
        <w:rPr>
          <w:rFonts w:ascii="Times New Roman" w:hAnsi="Times New Roman" w:cs="Times New Roman"/>
          <w:i/>
          <w:sz w:val="24"/>
          <w:szCs w:val="24"/>
        </w:rPr>
        <w:t>Through</w:t>
      </w:r>
      <w:proofErr w:type="gramEnd"/>
      <w:r w:rsidR="00AE0059" w:rsidRPr="00EC7CAB">
        <w:rPr>
          <w:rFonts w:ascii="Times New Roman" w:hAnsi="Times New Roman" w:cs="Times New Roman"/>
          <w:i/>
          <w:sz w:val="24"/>
          <w:szCs w:val="24"/>
        </w:rPr>
        <w:t xml:space="preserve"> Applications (</w:t>
      </w:r>
      <w:r w:rsidR="00C34632" w:rsidRPr="00EC7CAB">
        <w:rPr>
          <w:rFonts w:ascii="Times New Roman" w:hAnsi="Times New Roman" w:cs="Times New Roman"/>
          <w:i/>
          <w:sz w:val="24"/>
          <w:szCs w:val="24"/>
        </w:rPr>
        <w:t>2019)</w:t>
      </w:r>
      <w:r w:rsidR="0097479D" w:rsidRPr="006269DC">
        <w:rPr>
          <w:rFonts w:ascii="Times New Roman" w:hAnsi="Times New Roman" w:cs="Times New Roman"/>
          <w:sz w:val="24"/>
          <w:szCs w:val="24"/>
        </w:rPr>
        <w:t>,</w:t>
      </w:r>
      <w:r w:rsidRPr="006269DC">
        <w:rPr>
          <w:rFonts w:ascii="Times New Roman" w:hAnsi="Times New Roman" w:cs="Times New Roman"/>
          <w:sz w:val="24"/>
          <w:szCs w:val="24"/>
        </w:rPr>
        <w:t xml:space="preserve"> </w:t>
      </w:r>
      <w:r w:rsidR="00173AB4" w:rsidRPr="006269DC">
        <w:rPr>
          <w:rFonts w:ascii="Times New Roman" w:hAnsi="Times New Roman" w:cs="Times New Roman"/>
          <w:sz w:val="24"/>
          <w:szCs w:val="24"/>
        </w:rPr>
        <w:t>t</w:t>
      </w:r>
      <w:r w:rsidRPr="006269DC">
        <w:rPr>
          <w:rFonts w:ascii="Times New Roman" w:hAnsi="Times New Roman" w:cs="Times New Roman"/>
          <w:sz w:val="24"/>
          <w:szCs w:val="24"/>
        </w:rPr>
        <w:t>he declaration by insurance firms is driven by slower growth in medical profits and drop-in fees and taxes. The Consolidated Appropriation Ac</w:t>
      </w:r>
      <w:r w:rsidR="0097479D" w:rsidRPr="006269DC">
        <w:rPr>
          <w:rFonts w:ascii="Times New Roman" w:hAnsi="Times New Roman" w:cs="Times New Roman"/>
          <w:sz w:val="24"/>
          <w:szCs w:val="24"/>
        </w:rPr>
        <w:t xml:space="preserve">t of 2016 facilitates the drop </w:t>
      </w:r>
      <w:r w:rsidRPr="006269DC">
        <w:rPr>
          <w:rFonts w:ascii="Times New Roman" w:hAnsi="Times New Roman" w:cs="Times New Roman"/>
          <w:sz w:val="24"/>
          <w:szCs w:val="24"/>
        </w:rPr>
        <w:t xml:space="preserve">that was behind the suspension of health insurance plan fee in 2017. </w:t>
      </w:r>
    </w:p>
    <w:p w14:paraId="5321040C" w14:textId="3932AF7F" w:rsidR="00BA1F1F" w:rsidRPr="006269DC" w:rsidRDefault="00BF0E3C" w:rsidP="006269DC">
      <w:pPr>
        <w:pStyle w:val="ListParagraph"/>
        <w:numPr>
          <w:ilvl w:val="0"/>
          <w:numId w:val="2"/>
        </w:numPr>
        <w:spacing w:line="480" w:lineRule="auto"/>
        <w:rPr>
          <w:rFonts w:ascii="Times New Roman" w:hAnsi="Times New Roman" w:cs="Times New Roman"/>
          <w:sz w:val="24"/>
          <w:szCs w:val="24"/>
        </w:rPr>
      </w:pPr>
      <w:r w:rsidRPr="006269DC">
        <w:rPr>
          <w:rFonts w:ascii="Times New Roman" w:hAnsi="Times New Roman" w:cs="Times New Roman"/>
          <w:b/>
          <w:sz w:val="24"/>
          <w:szCs w:val="24"/>
        </w:rPr>
        <w:t>Evaluate the unique characteristics of health care that complicate this analysis.</w:t>
      </w:r>
    </w:p>
    <w:p w14:paraId="7B363EAE" w14:textId="57EE1358" w:rsidR="00757D07"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tab/>
        <w:t>Physician and clinical services spending characteristics are responsible for the complication being faced in the medical sector. The services rendered by physicians are projected to have increased at 4.9% in 2018 from 4.2% in 2017. This faster spending growth projects in price growth acceleration in the prices of services offered</w:t>
      </w:r>
      <w:r w:rsidR="00173AB4" w:rsidRPr="006269DC">
        <w:rPr>
          <w:rFonts w:ascii="Times New Roman" w:hAnsi="Times New Roman" w:cs="Times New Roman"/>
          <w:sz w:val="24"/>
          <w:szCs w:val="24"/>
        </w:rPr>
        <w:t xml:space="preserve"> (</w:t>
      </w:r>
      <w:r w:rsidR="00AE0059">
        <w:rPr>
          <w:rFonts w:ascii="Times New Roman" w:hAnsi="Times New Roman" w:cs="Times New Roman"/>
          <w:sz w:val="24"/>
          <w:szCs w:val="24"/>
        </w:rPr>
        <w:t xml:space="preserve">CNS.gov, </w:t>
      </w:r>
      <w:r w:rsidR="00AE0059" w:rsidRPr="00C34632">
        <w:rPr>
          <w:rFonts w:ascii="Times New Roman" w:hAnsi="Times New Roman" w:cs="Times New Roman"/>
          <w:sz w:val="24"/>
          <w:szCs w:val="24"/>
        </w:rPr>
        <w:t>2019</w:t>
      </w:r>
      <w:r w:rsidR="00173AB4" w:rsidRPr="006269DC">
        <w:rPr>
          <w:rFonts w:ascii="Times New Roman" w:hAnsi="Times New Roman" w:cs="Times New Roman"/>
          <w:sz w:val="24"/>
          <w:szCs w:val="24"/>
        </w:rPr>
        <w:t>)</w:t>
      </w:r>
      <w:r w:rsidRPr="006269DC">
        <w:rPr>
          <w:rFonts w:ascii="Times New Roman" w:hAnsi="Times New Roman" w:cs="Times New Roman"/>
          <w:sz w:val="24"/>
          <w:szCs w:val="24"/>
        </w:rPr>
        <w:t>. In 2019 the projection for growth in physician and clinical services is estimated to increase to</w:t>
      </w:r>
      <w:r w:rsidR="0097479D" w:rsidRPr="006269DC">
        <w:rPr>
          <w:rFonts w:ascii="Times New Roman" w:hAnsi="Times New Roman" w:cs="Times New Roman"/>
          <w:sz w:val="24"/>
          <w:szCs w:val="24"/>
        </w:rPr>
        <w:t xml:space="preserve"> </w:t>
      </w:r>
      <w:r w:rsidRPr="006269DC">
        <w:rPr>
          <w:rFonts w:ascii="Times New Roman" w:hAnsi="Times New Roman" w:cs="Times New Roman"/>
          <w:sz w:val="24"/>
          <w:szCs w:val="24"/>
        </w:rPr>
        <w:t xml:space="preserve">5.4%. The rapid increase in the price of the services provided by the physicians in the United States can be related to increased demand for quality healthcare from the aging population. </w:t>
      </w:r>
    </w:p>
    <w:p w14:paraId="6B0F91B1" w14:textId="65C7D6E2" w:rsidR="00757D07"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tab/>
        <w:t xml:space="preserve">Another characteristic that has impacted the complication in the medical sector analysis is the growth in drug prescription. The growth in drug prescription has grown from 0.4% in 2017 to 3.3% in 2018. This trend is expected to increase by 1.5% in 2019. Prescription drug spending growth can be related to the current increase introduction of new drugs. </w:t>
      </w:r>
    </w:p>
    <w:p w14:paraId="1318A871" w14:textId="041384B3" w:rsidR="00757D07"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lastRenderedPageBreak/>
        <w:tab/>
      </w:r>
      <w:r w:rsidR="00173AB4" w:rsidRPr="006269DC">
        <w:rPr>
          <w:rFonts w:ascii="Times New Roman" w:hAnsi="Times New Roman" w:cs="Times New Roman"/>
          <w:sz w:val="24"/>
          <w:szCs w:val="24"/>
        </w:rPr>
        <w:t>In summation, t</w:t>
      </w:r>
      <w:r w:rsidRPr="006269DC">
        <w:rPr>
          <w:rFonts w:ascii="Times New Roman" w:hAnsi="Times New Roman" w:cs="Times New Roman"/>
          <w:sz w:val="24"/>
          <w:szCs w:val="24"/>
        </w:rPr>
        <w:t xml:space="preserve">he </w:t>
      </w:r>
      <w:r w:rsidR="0097479D" w:rsidRPr="006269DC">
        <w:rPr>
          <w:rFonts w:ascii="Times New Roman" w:hAnsi="Times New Roman" w:cs="Times New Roman"/>
          <w:sz w:val="24"/>
          <w:szCs w:val="24"/>
        </w:rPr>
        <w:t xml:space="preserve">United States </w:t>
      </w:r>
      <w:r w:rsidRPr="006269DC">
        <w:rPr>
          <w:rFonts w:ascii="Times New Roman" w:hAnsi="Times New Roman" w:cs="Times New Roman"/>
          <w:sz w:val="24"/>
          <w:szCs w:val="24"/>
        </w:rPr>
        <w:t xml:space="preserve">is facing many challenges in tradeoffs as the expenditure on health continues to outshine the pace at which the economy is growing. The same case applies to government budgets. This means that to accomplish the </w:t>
      </w:r>
      <w:r w:rsidR="00C34632">
        <w:rPr>
          <w:rFonts w:ascii="Times New Roman" w:hAnsi="Times New Roman" w:cs="Times New Roman"/>
          <w:sz w:val="24"/>
          <w:szCs w:val="24"/>
        </w:rPr>
        <w:t>envisioned</w:t>
      </w:r>
      <w:r w:rsidRPr="006269DC">
        <w:rPr>
          <w:rFonts w:ascii="Times New Roman" w:hAnsi="Times New Roman" w:cs="Times New Roman"/>
          <w:sz w:val="24"/>
          <w:szCs w:val="24"/>
        </w:rPr>
        <w:t xml:space="preserve"> health</w:t>
      </w:r>
      <w:r w:rsidR="00C34632">
        <w:rPr>
          <w:rFonts w:ascii="Times New Roman" w:hAnsi="Times New Roman" w:cs="Times New Roman"/>
          <w:sz w:val="24"/>
          <w:szCs w:val="24"/>
        </w:rPr>
        <w:t>care</w:t>
      </w:r>
      <w:r w:rsidRPr="006269DC">
        <w:rPr>
          <w:rFonts w:ascii="Times New Roman" w:hAnsi="Times New Roman" w:cs="Times New Roman"/>
          <w:sz w:val="24"/>
          <w:szCs w:val="24"/>
        </w:rPr>
        <w:t xml:space="preserve"> spending </w:t>
      </w:r>
      <w:r w:rsidR="00C34632">
        <w:rPr>
          <w:rFonts w:ascii="Times New Roman" w:hAnsi="Times New Roman" w:cs="Times New Roman"/>
          <w:sz w:val="24"/>
          <w:szCs w:val="24"/>
        </w:rPr>
        <w:t>spree</w:t>
      </w:r>
      <w:r w:rsidRPr="006269DC">
        <w:rPr>
          <w:rFonts w:ascii="Times New Roman" w:hAnsi="Times New Roman" w:cs="Times New Roman"/>
          <w:sz w:val="24"/>
          <w:szCs w:val="24"/>
        </w:rPr>
        <w:t xml:space="preserve"> of 20% the US </w:t>
      </w:r>
      <w:r w:rsidR="00C34632">
        <w:rPr>
          <w:rFonts w:ascii="Times New Roman" w:hAnsi="Times New Roman" w:cs="Times New Roman"/>
          <w:sz w:val="24"/>
          <w:szCs w:val="24"/>
        </w:rPr>
        <w:t>communities should</w:t>
      </w:r>
      <w:r w:rsidRPr="006269DC">
        <w:rPr>
          <w:rFonts w:ascii="Times New Roman" w:hAnsi="Times New Roman" w:cs="Times New Roman"/>
          <w:sz w:val="24"/>
          <w:szCs w:val="24"/>
        </w:rPr>
        <w:t xml:space="preserve"> be ready to </w:t>
      </w:r>
      <w:r w:rsidR="00C34632">
        <w:rPr>
          <w:rFonts w:ascii="Times New Roman" w:hAnsi="Times New Roman" w:cs="Times New Roman"/>
          <w:sz w:val="24"/>
          <w:szCs w:val="24"/>
        </w:rPr>
        <w:t>incur</w:t>
      </w:r>
      <w:r w:rsidRPr="006269DC">
        <w:rPr>
          <w:rFonts w:ascii="Times New Roman" w:hAnsi="Times New Roman" w:cs="Times New Roman"/>
          <w:sz w:val="24"/>
          <w:szCs w:val="24"/>
        </w:rPr>
        <w:t xml:space="preserve"> between 20</w:t>
      </w:r>
      <w:r w:rsidR="00C34632">
        <w:rPr>
          <w:rFonts w:ascii="Times New Roman" w:hAnsi="Times New Roman" w:cs="Times New Roman"/>
          <w:sz w:val="24"/>
          <w:szCs w:val="24"/>
        </w:rPr>
        <w:t>%</w:t>
      </w:r>
      <w:r w:rsidRPr="006269DC">
        <w:rPr>
          <w:rFonts w:ascii="Times New Roman" w:hAnsi="Times New Roman" w:cs="Times New Roman"/>
          <w:sz w:val="24"/>
          <w:szCs w:val="24"/>
        </w:rPr>
        <w:t xml:space="preserve"> to 40</w:t>
      </w:r>
      <w:r w:rsidR="00C34632">
        <w:rPr>
          <w:rFonts w:ascii="Times New Roman" w:hAnsi="Times New Roman" w:cs="Times New Roman"/>
          <w:sz w:val="24"/>
          <w:szCs w:val="24"/>
        </w:rPr>
        <w:t>%</w:t>
      </w:r>
      <w:r w:rsidRPr="006269DC">
        <w:rPr>
          <w:rFonts w:ascii="Times New Roman" w:hAnsi="Times New Roman" w:cs="Times New Roman"/>
          <w:sz w:val="24"/>
          <w:szCs w:val="24"/>
        </w:rPr>
        <w:t xml:space="preserve"> of nominal GDP</w:t>
      </w:r>
      <w:r w:rsidR="00C34632">
        <w:rPr>
          <w:rFonts w:ascii="Times New Roman" w:hAnsi="Times New Roman" w:cs="Times New Roman"/>
          <w:sz w:val="24"/>
          <w:szCs w:val="24"/>
        </w:rPr>
        <w:t xml:space="preserve"> increase</w:t>
      </w:r>
      <w:r w:rsidRPr="006269DC">
        <w:rPr>
          <w:rFonts w:ascii="Times New Roman" w:hAnsi="Times New Roman" w:cs="Times New Roman"/>
          <w:sz w:val="24"/>
          <w:szCs w:val="24"/>
        </w:rPr>
        <w:t>. However, as the resources allocated for health care increases, the same way the marginal costs and opportunity cost that result in foregoing other crucial goods and services in the economy.</w:t>
      </w:r>
    </w:p>
    <w:p w14:paraId="1DD951E9" w14:textId="36A728EE" w:rsidR="001A5A80" w:rsidRPr="006269DC" w:rsidRDefault="001A5A80" w:rsidP="006269DC">
      <w:pPr>
        <w:pStyle w:val="ListParagraph"/>
        <w:spacing w:line="480" w:lineRule="auto"/>
        <w:ind w:left="1080"/>
        <w:rPr>
          <w:rFonts w:ascii="Times New Roman" w:hAnsi="Times New Roman" w:cs="Times New Roman"/>
          <w:sz w:val="24"/>
          <w:szCs w:val="24"/>
        </w:rPr>
      </w:pPr>
    </w:p>
    <w:p w14:paraId="45DA069B" w14:textId="583C4179" w:rsidR="00AA7A57" w:rsidRPr="006269DC" w:rsidRDefault="00AA7A57" w:rsidP="006269DC">
      <w:pPr>
        <w:pStyle w:val="ListParagraph"/>
        <w:spacing w:line="480" w:lineRule="auto"/>
        <w:ind w:left="1080"/>
        <w:rPr>
          <w:rFonts w:ascii="Times New Roman" w:hAnsi="Times New Roman" w:cs="Times New Roman"/>
          <w:sz w:val="24"/>
          <w:szCs w:val="24"/>
        </w:rPr>
      </w:pPr>
    </w:p>
    <w:p w14:paraId="1AA89EA5" w14:textId="51DAD1B1" w:rsidR="00AA7A57" w:rsidRPr="006269DC" w:rsidRDefault="00AA7A57" w:rsidP="006269DC">
      <w:pPr>
        <w:pStyle w:val="ListParagraph"/>
        <w:spacing w:line="480" w:lineRule="auto"/>
        <w:ind w:left="1080"/>
        <w:rPr>
          <w:rFonts w:ascii="Times New Roman" w:hAnsi="Times New Roman" w:cs="Times New Roman"/>
          <w:sz w:val="24"/>
          <w:szCs w:val="24"/>
        </w:rPr>
      </w:pPr>
    </w:p>
    <w:p w14:paraId="52AB6484" w14:textId="143C0767" w:rsidR="00AA7A57" w:rsidRPr="006269DC" w:rsidRDefault="00AA7A57" w:rsidP="006269DC">
      <w:pPr>
        <w:pStyle w:val="ListParagraph"/>
        <w:spacing w:line="480" w:lineRule="auto"/>
        <w:ind w:left="1080"/>
        <w:rPr>
          <w:rFonts w:ascii="Times New Roman" w:hAnsi="Times New Roman" w:cs="Times New Roman"/>
          <w:sz w:val="24"/>
          <w:szCs w:val="24"/>
        </w:rPr>
      </w:pPr>
    </w:p>
    <w:p w14:paraId="5DF4C006" w14:textId="11779C92" w:rsidR="00AA7A57" w:rsidRPr="006269DC" w:rsidRDefault="00AA7A57" w:rsidP="006269DC">
      <w:pPr>
        <w:pStyle w:val="ListParagraph"/>
        <w:spacing w:line="480" w:lineRule="auto"/>
        <w:ind w:left="1080"/>
        <w:rPr>
          <w:rFonts w:ascii="Times New Roman" w:hAnsi="Times New Roman" w:cs="Times New Roman"/>
          <w:sz w:val="24"/>
          <w:szCs w:val="24"/>
        </w:rPr>
      </w:pPr>
    </w:p>
    <w:p w14:paraId="34BE4037" w14:textId="01B25A25" w:rsidR="00AA7A57" w:rsidRPr="006269DC" w:rsidRDefault="00AA7A57" w:rsidP="006269DC">
      <w:pPr>
        <w:pStyle w:val="ListParagraph"/>
        <w:spacing w:line="480" w:lineRule="auto"/>
        <w:ind w:left="1080"/>
        <w:rPr>
          <w:rFonts w:ascii="Times New Roman" w:hAnsi="Times New Roman" w:cs="Times New Roman"/>
          <w:sz w:val="24"/>
          <w:szCs w:val="24"/>
        </w:rPr>
      </w:pPr>
    </w:p>
    <w:p w14:paraId="19E0211B"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5916DD90"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4D74BD44"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61DA2568"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2CAA217C"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65D6EF13"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3A245432" w14:textId="77777777" w:rsidR="00173AB4" w:rsidRPr="006269DC" w:rsidRDefault="00173AB4" w:rsidP="006269DC">
      <w:pPr>
        <w:pStyle w:val="ListParagraph"/>
        <w:spacing w:line="480" w:lineRule="auto"/>
        <w:ind w:left="1080"/>
        <w:rPr>
          <w:rFonts w:ascii="Times New Roman" w:hAnsi="Times New Roman" w:cs="Times New Roman"/>
          <w:sz w:val="24"/>
          <w:szCs w:val="24"/>
        </w:rPr>
      </w:pPr>
    </w:p>
    <w:p w14:paraId="06AE145A" w14:textId="77777777" w:rsidR="00A5099E" w:rsidRPr="006269DC" w:rsidRDefault="00BF0E3C" w:rsidP="006269DC">
      <w:pPr>
        <w:spacing w:line="480" w:lineRule="auto"/>
        <w:rPr>
          <w:rFonts w:ascii="Times New Roman" w:hAnsi="Times New Roman" w:cs="Times New Roman"/>
          <w:sz w:val="24"/>
          <w:szCs w:val="24"/>
        </w:rPr>
      </w:pPr>
      <w:r w:rsidRPr="006269DC">
        <w:rPr>
          <w:rFonts w:ascii="Times New Roman" w:hAnsi="Times New Roman" w:cs="Times New Roman"/>
          <w:sz w:val="24"/>
          <w:szCs w:val="24"/>
        </w:rPr>
        <w:br w:type="page"/>
      </w:r>
    </w:p>
    <w:p w14:paraId="4361F196" w14:textId="2285EBA6" w:rsidR="00173AB4" w:rsidRPr="006269DC" w:rsidRDefault="00BF0E3C" w:rsidP="006269DC">
      <w:pPr>
        <w:spacing w:line="480" w:lineRule="auto"/>
        <w:jc w:val="center"/>
        <w:rPr>
          <w:rFonts w:ascii="Times New Roman" w:hAnsi="Times New Roman" w:cs="Times New Roman"/>
          <w:sz w:val="24"/>
          <w:szCs w:val="24"/>
        </w:rPr>
      </w:pPr>
      <w:r w:rsidRPr="006269DC">
        <w:rPr>
          <w:rFonts w:ascii="Times New Roman" w:hAnsi="Times New Roman" w:cs="Times New Roman"/>
          <w:sz w:val="24"/>
          <w:szCs w:val="24"/>
        </w:rPr>
        <w:lastRenderedPageBreak/>
        <w:t>References</w:t>
      </w:r>
    </w:p>
    <w:p w14:paraId="21D4B5EE" w14:textId="249E4A31" w:rsidR="006269DC" w:rsidRPr="006269DC" w:rsidRDefault="00BF0E3C" w:rsidP="006269DC">
      <w:pPr>
        <w:spacing w:line="480" w:lineRule="auto"/>
        <w:ind w:left="720" w:hanging="720"/>
        <w:rPr>
          <w:rFonts w:ascii="Times New Roman" w:hAnsi="Times New Roman" w:cs="Times New Roman"/>
          <w:sz w:val="24"/>
          <w:szCs w:val="24"/>
        </w:rPr>
      </w:pPr>
      <w:r w:rsidRPr="006269DC">
        <w:rPr>
          <w:rFonts w:ascii="Times New Roman" w:hAnsi="Times New Roman" w:cs="Times New Roman"/>
          <w:sz w:val="24"/>
          <w:szCs w:val="24"/>
        </w:rPr>
        <w:t xml:space="preserve">CNS.gov. (2019). Center for Medicare and Medicaid Services. Retrieved from </w:t>
      </w:r>
      <w:hyperlink r:id="rId8" w:history="1">
        <w:r w:rsidRPr="006269DC">
          <w:rPr>
            <w:rStyle w:val="Hyperlink"/>
            <w:rFonts w:ascii="Times New Roman" w:hAnsi="Times New Roman" w:cs="Times New Roman"/>
            <w:sz w:val="24"/>
            <w:szCs w:val="24"/>
          </w:rPr>
          <w:t>https://www.cms.gov/Research-Statistics-Data-and-Systems/Statistics-Trends-and-Reports/NationalHealthExpendData/NationalHealthAccountsProjected.html</w:t>
        </w:r>
      </w:hyperlink>
      <w:r w:rsidRPr="006269DC">
        <w:rPr>
          <w:rFonts w:ascii="Times New Roman" w:hAnsi="Times New Roman" w:cs="Times New Roman"/>
          <w:sz w:val="24"/>
          <w:szCs w:val="24"/>
        </w:rPr>
        <w:t xml:space="preserve"> </w:t>
      </w:r>
    </w:p>
    <w:p w14:paraId="1BF52B71" w14:textId="6F65DC61" w:rsidR="006E5AE7" w:rsidRPr="006269DC" w:rsidRDefault="00BF0E3C" w:rsidP="006269DC">
      <w:pPr>
        <w:spacing w:before="100" w:beforeAutospacing="1" w:after="300" w:line="480" w:lineRule="auto"/>
        <w:ind w:left="720" w:hanging="720"/>
        <w:outlineLvl w:val="0"/>
        <w:rPr>
          <w:rFonts w:ascii="Times New Roman" w:eastAsia="Times New Roman" w:hAnsi="Times New Roman" w:cs="Times New Roman"/>
          <w:bCs/>
          <w:kern w:val="36"/>
          <w:sz w:val="24"/>
          <w:szCs w:val="24"/>
        </w:rPr>
      </w:pPr>
      <w:r w:rsidRPr="006E5AE7">
        <w:rPr>
          <w:rFonts w:ascii="Times New Roman" w:eastAsia="Times New Roman" w:hAnsi="Times New Roman" w:cs="Times New Roman"/>
          <w:bCs/>
          <w:kern w:val="36"/>
          <w:sz w:val="24"/>
          <w:szCs w:val="24"/>
        </w:rPr>
        <w:t>Economics: Theory Through Applications</w:t>
      </w:r>
      <w:r w:rsidRPr="006269DC">
        <w:rPr>
          <w:rFonts w:ascii="Times New Roman" w:eastAsia="Times New Roman" w:hAnsi="Times New Roman" w:cs="Times New Roman"/>
          <w:bCs/>
          <w:kern w:val="36"/>
          <w:sz w:val="24"/>
          <w:szCs w:val="24"/>
        </w:rPr>
        <w:t xml:space="preserve">. (2019). Retrieved from </w:t>
      </w:r>
      <w:hyperlink r:id="rId9" w:history="1">
        <w:r w:rsidRPr="006269DC">
          <w:rPr>
            <w:rStyle w:val="Hyperlink"/>
            <w:rFonts w:ascii="Times New Roman" w:eastAsia="Times New Roman" w:hAnsi="Times New Roman" w:cs="Times New Roman"/>
            <w:bCs/>
            <w:kern w:val="36"/>
            <w:sz w:val="24"/>
            <w:szCs w:val="24"/>
          </w:rPr>
          <w:t>https://saylordotorg.github.io/text_economics-theory-through-applications/</w:t>
        </w:r>
      </w:hyperlink>
      <w:r w:rsidRPr="006269DC">
        <w:rPr>
          <w:rFonts w:ascii="Times New Roman" w:eastAsia="Times New Roman" w:hAnsi="Times New Roman" w:cs="Times New Roman"/>
          <w:bCs/>
          <w:kern w:val="36"/>
          <w:sz w:val="24"/>
          <w:szCs w:val="24"/>
        </w:rPr>
        <w:t xml:space="preserve"> </w:t>
      </w:r>
    </w:p>
    <w:p w14:paraId="5B08EF8D" w14:textId="539F5034" w:rsidR="00173AB4" w:rsidRPr="006269DC" w:rsidRDefault="00BF0E3C" w:rsidP="006269DC">
      <w:pPr>
        <w:spacing w:line="480" w:lineRule="auto"/>
        <w:ind w:left="720" w:hanging="720"/>
        <w:rPr>
          <w:rFonts w:ascii="Times New Roman" w:hAnsi="Times New Roman" w:cs="Times New Roman"/>
          <w:sz w:val="24"/>
          <w:szCs w:val="24"/>
        </w:rPr>
      </w:pPr>
      <w:bookmarkStart w:id="1" w:name="_Hlk2340843"/>
      <w:bookmarkStart w:id="2" w:name="_Hlk2357676"/>
      <w:proofErr w:type="gramStart"/>
      <w:r w:rsidRPr="006269DC">
        <w:rPr>
          <w:rFonts w:ascii="Times New Roman" w:hAnsi="Times New Roman" w:cs="Times New Roman"/>
          <w:sz w:val="24"/>
          <w:szCs w:val="24"/>
        </w:rPr>
        <w:t>National Health Expenditures 2017 Highlights.</w:t>
      </w:r>
      <w:proofErr w:type="gramEnd"/>
      <w:r w:rsidR="00E01C0B" w:rsidRPr="006269DC">
        <w:rPr>
          <w:rFonts w:ascii="Times New Roman" w:hAnsi="Times New Roman" w:cs="Times New Roman"/>
          <w:sz w:val="24"/>
          <w:szCs w:val="24"/>
        </w:rPr>
        <w:t xml:space="preserve"> </w:t>
      </w:r>
      <w:r w:rsidRPr="006269DC">
        <w:rPr>
          <w:rFonts w:ascii="Times New Roman" w:hAnsi="Times New Roman" w:cs="Times New Roman"/>
          <w:sz w:val="24"/>
          <w:szCs w:val="24"/>
        </w:rPr>
        <w:t>(2019)</w:t>
      </w:r>
      <w:bookmarkEnd w:id="1"/>
      <w:r w:rsidRPr="006269DC">
        <w:rPr>
          <w:rFonts w:ascii="Times New Roman" w:hAnsi="Times New Roman" w:cs="Times New Roman"/>
          <w:sz w:val="24"/>
          <w:szCs w:val="24"/>
        </w:rPr>
        <w:t>.</w:t>
      </w:r>
      <w:bookmarkEnd w:id="2"/>
      <w:r w:rsidRPr="006269DC">
        <w:rPr>
          <w:rFonts w:ascii="Times New Roman" w:hAnsi="Times New Roman" w:cs="Times New Roman"/>
          <w:sz w:val="24"/>
          <w:szCs w:val="24"/>
        </w:rPr>
        <w:t xml:space="preserve"> Retrieved from </w:t>
      </w:r>
      <w:hyperlink r:id="rId10" w:history="1">
        <w:r w:rsidRPr="006269DC">
          <w:rPr>
            <w:rStyle w:val="Hyperlink"/>
            <w:rFonts w:ascii="Times New Roman" w:hAnsi="Times New Roman" w:cs="Times New Roman"/>
            <w:sz w:val="24"/>
            <w:szCs w:val="24"/>
          </w:rPr>
          <w:t>https://www.cms.gov/research-statistics-data-and-systems/statistics-trends-and-reports/nationalhealthexpenddata/downloads/highlights.pdf</w:t>
        </w:r>
      </w:hyperlink>
      <w:r w:rsidRPr="006269DC">
        <w:rPr>
          <w:rFonts w:ascii="Times New Roman" w:hAnsi="Times New Roman" w:cs="Times New Roman"/>
          <w:sz w:val="24"/>
          <w:szCs w:val="24"/>
        </w:rPr>
        <w:t xml:space="preserve"> </w:t>
      </w:r>
    </w:p>
    <w:p w14:paraId="65177956" w14:textId="0B371166" w:rsidR="00173AB4" w:rsidRPr="006269DC" w:rsidRDefault="00BF0E3C" w:rsidP="006269DC">
      <w:pPr>
        <w:spacing w:line="480" w:lineRule="auto"/>
        <w:ind w:left="720" w:hanging="720"/>
        <w:rPr>
          <w:rFonts w:ascii="Times New Roman" w:hAnsi="Times New Roman" w:cs="Times New Roman"/>
          <w:sz w:val="24"/>
          <w:szCs w:val="24"/>
        </w:rPr>
      </w:pPr>
      <w:bookmarkStart w:id="3" w:name="_Hlk2340929"/>
      <w:bookmarkStart w:id="4" w:name="_Hlk2357757"/>
      <w:r w:rsidRPr="006269DC">
        <w:rPr>
          <w:rFonts w:ascii="Times New Roman" w:hAnsi="Times New Roman" w:cs="Times New Roman"/>
          <w:sz w:val="24"/>
          <w:szCs w:val="24"/>
        </w:rPr>
        <w:t>U.S. National Library of Medicine</w:t>
      </w:r>
      <w:r w:rsidR="00E01C0B" w:rsidRPr="006269DC">
        <w:rPr>
          <w:rFonts w:ascii="Times New Roman" w:hAnsi="Times New Roman" w:cs="Times New Roman"/>
          <w:sz w:val="24"/>
          <w:szCs w:val="24"/>
        </w:rPr>
        <w:t xml:space="preserve">. </w:t>
      </w:r>
      <w:r w:rsidRPr="006269DC">
        <w:rPr>
          <w:rFonts w:ascii="Times New Roman" w:hAnsi="Times New Roman" w:cs="Times New Roman"/>
          <w:sz w:val="24"/>
          <w:szCs w:val="24"/>
        </w:rPr>
        <w:t>(2019)</w:t>
      </w:r>
      <w:bookmarkEnd w:id="3"/>
      <w:r w:rsidRPr="006269DC">
        <w:rPr>
          <w:rFonts w:ascii="Times New Roman" w:hAnsi="Times New Roman" w:cs="Times New Roman"/>
          <w:sz w:val="24"/>
          <w:szCs w:val="24"/>
        </w:rPr>
        <w:t>.</w:t>
      </w:r>
      <w:bookmarkEnd w:id="4"/>
      <w:r w:rsidRPr="006269DC">
        <w:rPr>
          <w:rFonts w:ascii="Times New Roman" w:hAnsi="Times New Roman" w:cs="Times New Roman"/>
          <w:sz w:val="24"/>
          <w:szCs w:val="24"/>
        </w:rPr>
        <w:t xml:space="preserve"> </w:t>
      </w:r>
      <w:r w:rsidRPr="006269DC">
        <w:rPr>
          <w:rFonts w:ascii="Times New Roman" w:hAnsi="Times New Roman" w:cs="Times New Roman"/>
          <w:i/>
          <w:sz w:val="24"/>
          <w:szCs w:val="24"/>
        </w:rPr>
        <w:t xml:space="preserve">Health Economics Information Resources: </w:t>
      </w:r>
      <w:r w:rsidRPr="006269DC">
        <w:rPr>
          <w:rFonts w:ascii="Times New Roman" w:hAnsi="Times New Roman" w:cs="Times New Roman"/>
          <w:sz w:val="24"/>
          <w:szCs w:val="24"/>
        </w:rPr>
        <w:t xml:space="preserve">A Self-Study Course. Retrieved from </w:t>
      </w:r>
      <w:hyperlink r:id="rId11" w:history="1">
        <w:r w:rsidR="006269DC" w:rsidRPr="006269DC">
          <w:rPr>
            <w:rStyle w:val="Hyperlink"/>
            <w:rFonts w:ascii="Times New Roman" w:hAnsi="Times New Roman" w:cs="Times New Roman"/>
            <w:sz w:val="24"/>
            <w:szCs w:val="24"/>
          </w:rPr>
          <w:t>https://www.nlm.nih.gov/nichsr/edu/healthecon/key.html</w:t>
        </w:r>
      </w:hyperlink>
      <w:r w:rsidR="006269DC" w:rsidRPr="006269DC">
        <w:rPr>
          <w:rFonts w:ascii="Times New Roman" w:hAnsi="Times New Roman" w:cs="Times New Roman"/>
          <w:sz w:val="24"/>
          <w:szCs w:val="24"/>
        </w:rPr>
        <w:t xml:space="preserve"> </w:t>
      </w:r>
    </w:p>
    <w:sectPr w:rsidR="00173AB4" w:rsidRPr="006269DC" w:rsidSect="00507B22">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CC1468" w14:textId="77777777" w:rsidR="003C3121" w:rsidRDefault="003C3121">
      <w:pPr>
        <w:spacing w:after="0" w:line="240" w:lineRule="auto"/>
      </w:pPr>
      <w:r>
        <w:separator/>
      </w:r>
    </w:p>
  </w:endnote>
  <w:endnote w:type="continuationSeparator" w:id="0">
    <w:p w14:paraId="57B26A4B" w14:textId="77777777" w:rsidR="003C3121" w:rsidRDefault="003C3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83B1F9" w14:textId="77777777" w:rsidR="003C3121" w:rsidRDefault="003C3121">
      <w:pPr>
        <w:spacing w:after="0" w:line="240" w:lineRule="auto"/>
      </w:pPr>
      <w:r>
        <w:separator/>
      </w:r>
    </w:p>
  </w:footnote>
  <w:footnote w:type="continuationSeparator" w:id="0">
    <w:p w14:paraId="01A276AE" w14:textId="77777777" w:rsidR="003C3121" w:rsidRDefault="003C31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95B4A8" w14:textId="762086FB" w:rsidR="00507B22" w:rsidRPr="00507B22" w:rsidRDefault="00BF0E3C">
    <w:pPr>
      <w:pStyle w:val="Header"/>
      <w:rPr>
        <w:rFonts w:ascii="Times New Roman" w:hAnsi="Times New Roman" w:cs="Times New Roman"/>
        <w:sz w:val="24"/>
        <w:szCs w:val="24"/>
      </w:rPr>
    </w:pPr>
    <w:r w:rsidRPr="00507B22">
      <w:rPr>
        <w:rFonts w:ascii="Times New Roman" w:hAnsi="Times New Roman" w:cs="Times New Roman"/>
        <w:sz w:val="24"/>
        <w:szCs w:val="24"/>
      </w:rPr>
      <w:t xml:space="preserve">HEALTHCARE EXPENDITURE </w:t>
    </w:r>
    <w:r w:rsidRPr="00507B22">
      <w:rPr>
        <w:rFonts w:ascii="Times New Roman" w:hAnsi="Times New Roman" w:cs="Times New Roman"/>
        <w:sz w:val="24"/>
        <w:szCs w:val="24"/>
      </w:rPr>
      <w:tab/>
    </w:r>
    <w:r w:rsidRPr="00507B22">
      <w:rPr>
        <w:rFonts w:ascii="Times New Roman" w:hAnsi="Times New Roman" w:cs="Times New Roman"/>
        <w:sz w:val="24"/>
        <w:szCs w:val="24"/>
      </w:rPr>
      <w:tab/>
    </w:r>
    <w:r w:rsidRPr="00507B22">
      <w:rPr>
        <w:rFonts w:ascii="Times New Roman" w:hAnsi="Times New Roman" w:cs="Times New Roman"/>
        <w:sz w:val="24"/>
        <w:szCs w:val="24"/>
      </w:rPr>
      <w:fldChar w:fldCharType="begin"/>
    </w:r>
    <w:r w:rsidRPr="00507B22">
      <w:rPr>
        <w:rFonts w:ascii="Times New Roman" w:hAnsi="Times New Roman" w:cs="Times New Roman"/>
        <w:sz w:val="24"/>
        <w:szCs w:val="24"/>
      </w:rPr>
      <w:instrText xml:space="preserve"> PAGE   \* MERGEFORMAT </w:instrText>
    </w:r>
    <w:r w:rsidRPr="00507B22">
      <w:rPr>
        <w:rFonts w:ascii="Times New Roman" w:hAnsi="Times New Roman" w:cs="Times New Roman"/>
        <w:sz w:val="24"/>
        <w:szCs w:val="24"/>
      </w:rPr>
      <w:fldChar w:fldCharType="separate"/>
    </w:r>
    <w:r w:rsidR="00FD3E82">
      <w:rPr>
        <w:rFonts w:ascii="Times New Roman" w:hAnsi="Times New Roman" w:cs="Times New Roman"/>
        <w:noProof/>
        <w:sz w:val="24"/>
        <w:szCs w:val="24"/>
      </w:rPr>
      <w:t>7</w:t>
    </w:r>
    <w:r w:rsidRPr="00507B2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CC423E" w14:textId="2B839C79" w:rsidR="00507B22" w:rsidRPr="00507B22" w:rsidRDefault="00BF0E3C">
    <w:pPr>
      <w:pStyle w:val="Header"/>
      <w:rPr>
        <w:rFonts w:ascii="Times New Roman" w:hAnsi="Times New Roman" w:cs="Times New Roman"/>
        <w:sz w:val="24"/>
        <w:szCs w:val="24"/>
      </w:rPr>
    </w:pPr>
    <w:r w:rsidRPr="00507B22">
      <w:rPr>
        <w:rFonts w:ascii="Times New Roman" w:hAnsi="Times New Roman" w:cs="Times New Roman"/>
        <w:sz w:val="24"/>
        <w:szCs w:val="24"/>
      </w:rPr>
      <w:t>Running head: HEALTHCARE EXPENDITURE</w:t>
    </w:r>
    <w:r w:rsidRPr="00507B22">
      <w:rPr>
        <w:rFonts w:ascii="Times New Roman" w:hAnsi="Times New Roman" w:cs="Times New Roman"/>
        <w:sz w:val="24"/>
        <w:szCs w:val="24"/>
      </w:rPr>
      <w:tab/>
    </w:r>
    <w:r w:rsidRPr="00507B22">
      <w:rPr>
        <w:rFonts w:ascii="Times New Roman" w:hAnsi="Times New Roman" w:cs="Times New Roman"/>
        <w:sz w:val="24"/>
        <w:szCs w:val="24"/>
      </w:rPr>
      <w:tab/>
    </w:r>
    <w:r w:rsidRPr="00507B22">
      <w:rPr>
        <w:rFonts w:ascii="Times New Roman" w:hAnsi="Times New Roman" w:cs="Times New Roman"/>
        <w:sz w:val="24"/>
        <w:szCs w:val="24"/>
      </w:rPr>
      <w:fldChar w:fldCharType="begin"/>
    </w:r>
    <w:r w:rsidRPr="00507B22">
      <w:rPr>
        <w:rFonts w:ascii="Times New Roman" w:hAnsi="Times New Roman" w:cs="Times New Roman"/>
        <w:sz w:val="24"/>
        <w:szCs w:val="24"/>
      </w:rPr>
      <w:instrText xml:space="preserve"> PAGE   \* MERGEFORMAT </w:instrText>
    </w:r>
    <w:r w:rsidRPr="00507B22">
      <w:rPr>
        <w:rFonts w:ascii="Times New Roman" w:hAnsi="Times New Roman" w:cs="Times New Roman"/>
        <w:sz w:val="24"/>
        <w:szCs w:val="24"/>
      </w:rPr>
      <w:fldChar w:fldCharType="separate"/>
    </w:r>
    <w:r w:rsidR="00EC7CAB">
      <w:rPr>
        <w:rFonts w:ascii="Times New Roman" w:hAnsi="Times New Roman" w:cs="Times New Roman"/>
        <w:noProof/>
        <w:sz w:val="24"/>
        <w:szCs w:val="24"/>
      </w:rPr>
      <w:t>1</w:t>
    </w:r>
    <w:r w:rsidRPr="00507B2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276EA8"/>
    <w:multiLevelType w:val="hybridMultilevel"/>
    <w:tmpl w:val="6CDA6850"/>
    <w:lvl w:ilvl="0" w:tplc="003EC45A">
      <w:start w:val="1"/>
      <w:numFmt w:val="decimal"/>
      <w:lvlText w:val="%1."/>
      <w:lvlJc w:val="left"/>
      <w:pPr>
        <w:ind w:left="1080" w:hanging="720"/>
      </w:pPr>
      <w:rPr>
        <w:rFonts w:hint="default"/>
      </w:rPr>
    </w:lvl>
    <w:lvl w:ilvl="1" w:tplc="324044FE" w:tentative="1">
      <w:start w:val="1"/>
      <w:numFmt w:val="lowerLetter"/>
      <w:lvlText w:val="%2."/>
      <w:lvlJc w:val="left"/>
      <w:pPr>
        <w:ind w:left="1440" w:hanging="360"/>
      </w:pPr>
    </w:lvl>
    <w:lvl w:ilvl="2" w:tplc="2B108D76" w:tentative="1">
      <w:start w:val="1"/>
      <w:numFmt w:val="lowerRoman"/>
      <w:lvlText w:val="%3."/>
      <w:lvlJc w:val="right"/>
      <w:pPr>
        <w:ind w:left="2160" w:hanging="180"/>
      </w:pPr>
    </w:lvl>
    <w:lvl w:ilvl="3" w:tplc="8F5A14B4" w:tentative="1">
      <w:start w:val="1"/>
      <w:numFmt w:val="decimal"/>
      <w:lvlText w:val="%4."/>
      <w:lvlJc w:val="left"/>
      <w:pPr>
        <w:ind w:left="2880" w:hanging="360"/>
      </w:pPr>
    </w:lvl>
    <w:lvl w:ilvl="4" w:tplc="A3464EE8" w:tentative="1">
      <w:start w:val="1"/>
      <w:numFmt w:val="lowerLetter"/>
      <w:lvlText w:val="%5."/>
      <w:lvlJc w:val="left"/>
      <w:pPr>
        <w:ind w:left="3600" w:hanging="360"/>
      </w:pPr>
    </w:lvl>
    <w:lvl w:ilvl="5" w:tplc="8D2C7310" w:tentative="1">
      <w:start w:val="1"/>
      <w:numFmt w:val="lowerRoman"/>
      <w:lvlText w:val="%6."/>
      <w:lvlJc w:val="right"/>
      <w:pPr>
        <w:ind w:left="4320" w:hanging="180"/>
      </w:pPr>
    </w:lvl>
    <w:lvl w:ilvl="6" w:tplc="901E5A82" w:tentative="1">
      <w:start w:val="1"/>
      <w:numFmt w:val="decimal"/>
      <w:lvlText w:val="%7."/>
      <w:lvlJc w:val="left"/>
      <w:pPr>
        <w:ind w:left="5040" w:hanging="360"/>
      </w:pPr>
    </w:lvl>
    <w:lvl w:ilvl="7" w:tplc="BFCC65D0" w:tentative="1">
      <w:start w:val="1"/>
      <w:numFmt w:val="lowerLetter"/>
      <w:lvlText w:val="%8."/>
      <w:lvlJc w:val="left"/>
      <w:pPr>
        <w:ind w:left="5760" w:hanging="360"/>
      </w:pPr>
    </w:lvl>
    <w:lvl w:ilvl="8" w:tplc="758CE778" w:tentative="1">
      <w:start w:val="1"/>
      <w:numFmt w:val="lowerRoman"/>
      <w:lvlText w:val="%9."/>
      <w:lvlJc w:val="right"/>
      <w:pPr>
        <w:ind w:left="6480" w:hanging="180"/>
      </w:pPr>
    </w:lvl>
  </w:abstractNum>
  <w:abstractNum w:abstractNumId="1">
    <w:nsid w:val="4010551C"/>
    <w:multiLevelType w:val="hybridMultilevel"/>
    <w:tmpl w:val="CE90F49E"/>
    <w:lvl w:ilvl="0" w:tplc="9E56E678">
      <w:start w:val="1"/>
      <w:numFmt w:val="lowerLetter"/>
      <w:lvlText w:val="%1."/>
      <w:lvlJc w:val="left"/>
      <w:pPr>
        <w:ind w:left="720" w:hanging="360"/>
      </w:pPr>
      <w:rPr>
        <w:rFonts w:hint="default"/>
        <w:b/>
      </w:rPr>
    </w:lvl>
    <w:lvl w:ilvl="1" w:tplc="33A83FC0" w:tentative="1">
      <w:start w:val="1"/>
      <w:numFmt w:val="lowerLetter"/>
      <w:lvlText w:val="%2."/>
      <w:lvlJc w:val="left"/>
      <w:pPr>
        <w:ind w:left="1440" w:hanging="360"/>
      </w:pPr>
    </w:lvl>
    <w:lvl w:ilvl="2" w:tplc="0DE8CFE4" w:tentative="1">
      <w:start w:val="1"/>
      <w:numFmt w:val="lowerRoman"/>
      <w:lvlText w:val="%3."/>
      <w:lvlJc w:val="right"/>
      <w:pPr>
        <w:ind w:left="2160" w:hanging="180"/>
      </w:pPr>
    </w:lvl>
    <w:lvl w:ilvl="3" w:tplc="DB04D9D0" w:tentative="1">
      <w:start w:val="1"/>
      <w:numFmt w:val="decimal"/>
      <w:lvlText w:val="%4."/>
      <w:lvlJc w:val="left"/>
      <w:pPr>
        <w:ind w:left="2880" w:hanging="360"/>
      </w:pPr>
    </w:lvl>
    <w:lvl w:ilvl="4" w:tplc="A0D0B724" w:tentative="1">
      <w:start w:val="1"/>
      <w:numFmt w:val="lowerLetter"/>
      <w:lvlText w:val="%5."/>
      <w:lvlJc w:val="left"/>
      <w:pPr>
        <w:ind w:left="3600" w:hanging="360"/>
      </w:pPr>
    </w:lvl>
    <w:lvl w:ilvl="5" w:tplc="7ACED332" w:tentative="1">
      <w:start w:val="1"/>
      <w:numFmt w:val="lowerRoman"/>
      <w:lvlText w:val="%6."/>
      <w:lvlJc w:val="right"/>
      <w:pPr>
        <w:ind w:left="4320" w:hanging="180"/>
      </w:pPr>
    </w:lvl>
    <w:lvl w:ilvl="6" w:tplc="CD04A39A" w:tentative="1">
      <w:start w:val="1"/>
      <w:numFmt w:val="decimal"/>
      <w:lvlText w:val="%7."/>
      <w:lvlJc w:val="left"/>
      <w:pPr>
        <w:ind w:left="5040" w:hanging="360"/>
      </w:pPr>
    </w:lvl>
    <w:lvl w:ilvl="7" w:tplc="C9C2ABC2" w:tentative="1">
      <w:start w:val="1"/>
      <w:numFmt w:val="lowerLetter"/>
      <w:lvlText w:val="%8."/>
      <w:lvlJc w:val="left"/>
      <w:pPr>
        <w:ind w:left="5760" w:hanging="360"/>
      </w:pPr>
    </w:lvl>
    <w:lvl w:ilvl="8" w:tplc="C9D4623E" w:tentative="1">
      <w:start w:val="1"/>
      <w:numFmt w:val="lowerRoman"/>
      <w:lvlText w:val="%9."/>
      <w:lvlJc w:val="right"/>
      <w:pPr>
        <w:ind w:left="6480" w:hanging="180"/>
      </w:pPr>
    </w:lvl>
  </w:abstractNum>
  <w:abstractNum w:abstractNumId="2">
    <w:nsid w:val="4F1B7B0F"/>
    <w:multiLevelType w:val="hybridMultilevel"/>
    <w:tmpl w:val="9BBE321A"/>
    <w:lvl w:ilvl="0" w:tplc="2A068652">
      <w:start w:val="1"/>
      <w:numFmt w:val="decimal"/>
      <w:lvlText w:val="%1."/>
      <w:lvlJc w:val="left"/>
      <w:pPr>
        <w:ind w:left="720" w:hanging="360"/>
      </w:pPr>
    </w:lvl>
    <w:lvl w:ilvl="1" w:tplc="5C5EF8C8" w:tentative="1">
      <w:start w:val="1"/>
      <w:numFmt w:val="lowerLetter"/>
      <w:lvlText w:val="%2."/>
      <w:lvlJc w:val="left"/>
      <w:pPr>
        <w:ind w:left="1440" w:hanging="360"/>
      </w:pPr>
    </w:lvl>
    <w:lvl w:ilvl="2" w:tplc="D3E811DE" w:tentative="1">
      <w:start w:val="1"/>
      <w:numFmt w:val="lowerRoman"/>
      <w:lvlText w:val="%3."/>
      <w:lvlJc w:val="right"/>
      <w:pPr>
        <w:ind w:left="2160" w:hanging="180"/>
      </w:pPr>
    </w:lvl>
    <w:lvl w:ilvl="3" w:tplc="ECCAB84C" w:tentative="1">
      <w:start w:val="1"/>
      <w:numFmt w:val="decimal"/>
      <w:lvlText w:val="%4."/>
      <w:lvlJc w:val="left"/>
      <w:pPr>
        <w:ind w:left="2880" w:hanging="360"/>
      </w:pPr>
    </w:lvl>
    <w:lvl w:ilvl="4" w:tplc="CF42C3D2" w:tentative="1">
      <w:start w:val="1"/>
      <w:numFmt w:val="lowerLetter"/>
      <w:lvlText w:val="%5."/>
      <w:lvlJc w:val="left"/>
      <w:pPr>
        <w:ind w:left="3600" w:hanging="360"/>
      </w:pPr>
    </w:lvl>
    <w:lvl w:ilvl="5" w:tplc="01F45FCE" w:tentative="1">
      <w:start w:val="1"/>
      <w:numFmt w:val="lowerRoman"/>
      <w:lvlText w:val="%6."/>
      <w:lvlJc w:val="right"/>
      <w:pPr>
        <w:ind w:left="4320" w:hanging="180"/>
      </w:pPr>
    </w:lvl>
    <w:lvl w:ilvl="6" w:tplc="BDB446AC" w:tentative="1">
      <w:start w:val="1"/>
      <w:numFmt w:val="decimal"/>
      <w:lvlText w:val="%7."/>
      <w:lvlJc w:val="left"/>
      <w:pPr>
        <w:ind w:left="5040" w:hanging="360"/>
      </w:pPr>
    </w:lvl>
    <w:lvl w:ilvl="7" w:tplc="B4D4CBE6" w:tentative="1">
      <w:start w:val="1"/>
      <w:numFmt w:val="lowerLetter"/>
      <w:lvlText w:val="%8."/>
      <w:lvlJc w:val="left"/>
      <w:pPr>
        <w:ind w:left="5760" w:hanging="360"/>
      </w:pPr>
    </w:lvl>
    <w:lvl w:ilvl="8" w:tplc="EBC81392"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80"/>
    <w:rsid w:val="000407EF"/>
    <w:rsid w:val="000C3C00"/>
    <w:rsid w:val="00173AB4"/>
    <w:rsid w:val="001874DA"/>
    <w:rsid w:val="001A5A80"/>
    <w:rsid w:val="001B62A3"/>
    <w:rsid w:val="003B5DCE"/>
    <w:rsid w:val="003C3121"/>
    <w:rsid w:val="004308E0"/>
    <w:rsid w:val="00507B22"/>
    <w:rsid w:val="00513EA6"/>
    <w:rsid w:val="00524607"/>
    <w:rsid w:val="006269DC"/>
    <w:rsid w:val="006E5AE7"/>
    <w:rsid w:val="00706A86"/>
    <w:rsid w:val="00757D07"/>
    <w:rsid w:val="007632A1"/>
    <w:rsid w:val="00793300"/>
    <w:rsid w:val="007C70F5"/>
    <w:rsid w:val="007D1441"/>
    <w:rsid w:val="007F5A7D"/>
    <w:rsid w:val="0088011D"/>
    <w:rsid w:val="0097479D"/>
    <w:rsid w:val="009A5F52"/>
    <w:rsid w:val="00A5099E"/>
    <w:rsid w:val="00AA326D"/>
    <w:rsid w:val="00AA7A57"/>
    <w:rsid w:val="00AE0059"/>
    <w:rsid w:val="00B710F8"/>
    <w:rsid w:val="00BA1F1F"/>
    <w:rsid w:val="00BF0E3C"/>
    <w:rsid w:val="00C34632"/>
    <w:rsid w:val="00DE0175"/>
    <w:rsid w:val="00E01C0B"/>
    <w:rsid w:val="00E40C02"/>
    <w:rsid w:val="00EC296D"/>
    <w:rsid w:val="00EC7CAB"/>
    <w:rsid w:val="00F85C38"/>
    <w:rsid w:val="00FB32F0"/>
    <w:rsid w:val="00FD3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BB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E5AE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5A80"/>
    <w:pPr>
      <w:ind w:left="720"/>
      <w:contextualSpacing/>
    </w:pPr>
  </w:style>
  <w:style w:type="character" w:styleId="Hyperlink">
    <w:name w:val="Hyperlink"/>
    <w:basedOn w:val="DefaultParagraphFont"/>
    <w:uiPriority w:val="99"/>
    <w:unhideWhenUsed/>
    <w:rsid w:val="00FB32F0"/>
    <w:rPr>
      <w:color w:val="0563C1" w:themeColor="hyperlink"/>
      <w:u w:val="single"/>
    </w:rPr>
  </w:style>
  <w:style w:type="character" w:customStyle="1" w:styleId="UnresolvedMention1">
    <w:name w:val="Unresolved Mention1"/>
    <w:basedOn w:val="DefaultParagraphFont"/>
    <w:uiPriority w:val="99"/>
    <w:semiHidden/>
    <w:unhideWhenUsed/>
    <w:rsid w:val="00FB32F0"/>
    <w:rPr>
      <w:color w:val="605E5C"/>
      <w:shd w:val="clear" w:color="auto" w:fill="E1DFDD"/>
    </w:rPr>
  </w:style>
  <w:style w:type="paragraph" w:styleId="Header">
    <w:name w:val="header"/>
    <w:basedOn w:val="Normal"/>
    <w:link w:val="HeaderChar"/>
    <w:uiPriority w:val="99"/>
    <w:unhideWhenUsed/>
    <w:rsid w:val="00507B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B22"/>
  </w:style>
  <w:style w:type="paragraph" w:styleId="Footer">
    <w:name w:val="footer"/>
    <w:basedOn w:val="Normal"/>
    <w:link w:val="FooterChar"/>
    <w:uiPriority w:val="99"/>
    <w:unhideWhenUsed/>
    <w:rsid w:val="00507B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B22"/>
  </w:style>
  <w:style w:type="character" w:customStyle="1" w:styleId="Heading1Char">
    <w:name w:val="Heading 1 Char"/>
    <w:basedOn w:val="DefaultParagraphFont"/>
    <w:link w:val="Heading1"/>
    <w:uiPriority w:val="9"/>
    <w:rsid w:val="006E5AE7"/>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E5AE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5A80"/>
    <w:pPr>
      <w:ind w:left="720"/>
      <w:contextualSpacing/>
    </w:pPr>
  </w:style>
  <w:style w:type="character" w:styleId="Hyperlink">
    <w:name w:val="Hyperlink"/>
    <w:basedOn w:val="DefaultParagraphFont"/>
    <w:uiPriority w:val="99"/>
    <w:unhideWhenUsed/>
    <w:rsid w:val="00FB32F0"/>
    <w:rPr>
      <w:color w:val="0563C1" w:themeColor="hyperlink"/>
      <w:u w:val="single"/>
    </w:rPr>
  </w:style>
  <w:style w:type="character" w:customStyle="1" w:styleId="UnresolvedMention1">
    <w:name w:val="Unresolved Mention1"/>
    <w:basedOn w:val="DefaultParagraphFont"/>
    <w:uiPriority w:val="99"/>
    <w:semiHidden/>
    <w:unhideWhenUsed/>
    <w:rsid w:val="00FB32F0"/>
    <w:rPr>
      <w:color w:val="605E5C"/>
      <w:shd w:val="clear" w:color="auto" w:fill="E1DFDD"/>
    </w:rPr>
  </w:style>
  <w:style w:type="paragraph" w:styleId="Header">
    <w:name w:val="header"/>
    <w:basedOn w:val="Normal"/>
    <w:link w:val="HeaderChar"/>
    <w:uiPriority w:val="99"/>
    <w:unhideWhenUsed/>
    <w:rsid w:val="00507B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B22"/>
  </w:style>
  <w:style w:type="paragraph" w:styleId="Footer">
    <w:name w:val="footer"/>
    <w:basedOn w:val="Normal"/>
    <w:link w:val="FooterChar"/>
    <w:uiPriority w:val="99"/>
    <w:unhideWhenUsed/>
    <w:rsid w:val="00507B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B22"/>
  </w:style>
  <w:style w:type="character" w:customStyle="1" w:styleId="Heading1Char">
    <w:name w:val="Heading 1 Char"/>
    <w:basedOn w:val="DefaultParagraphFont"/>
    <w:link w:val="Heading1"/>
    <w:uiPriority w:val="9"/>
    <w:rsid w:val="006E5AE7"/>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ms.gov/Research-Statistics-Data-and-Systems/Statistics-Trends-and-Reports/NationalHealthExpendData/NationalHealthAccountsProjected.html"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lm.nih.gov/nichsr/edu/healthecon/key.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ms.gov/research-statistics-data-and-systems/statistics-trends-and-reports/nationalhealthexpenddata/downloads/highlights.pdf" TargetMode="External"/><Relationship Id="rId4" Type="http://schemas.openxmlformats.org/officeDocument/2006/relationships/settings" Target="settings.xml"/><Relationship Id="rId9" Type="http://schemas.openxmlformats.org/officeDocument/2006/relationships/hyperlink" Target="https://saylordotorg.github.io/text_economics-theory-through-application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7</Pages>
  <Words>1351</Words>
  <Characters>7706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18</cp:revision>
  <dcterms:created xsi:type="dcterms:W3CDTF">2019-03-01T11:06:00Z</dcterms:created>
  <dcterms:modified xsi:type="dcterms:W3CDTF">2019-03-01T15:56:00Z</dcterms:modified>
</cp:coreProperties>
</file>